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71" w:rsidRPr="00926A71" w:rsidRDefault="00926A71" w:rsidP="00926A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4B5769"/>
          <w:kern w:val="36"/>
          <w:sz w:val="28"/>
          <w:szCs w:val="28"/>
        </w:rPr>
      </w:pPr>
      <w:r w:rsidRPr="00926A71">
        <w:rPr>
          <w:rFonts w:ascii="Times New Roman" w:eastAsia="Times New Roman" w:hAnsi="Times New Roman" w:cs="Times New Roman"/>
          <w:b/>
          <w:bCs/>
          <w:i/>
          <w:iCs/>
          <w:color w:val="4B5769"/>
          <w:kern w:val="36"/>
          <w:sz w:val="28"/>
          <w:szCs w:val="28"/>
        </w:rPr>
        <w:t xml:space="preserve">Retirement </w:t>
      </w:r>
    </w:p>
    <w:p w:rsidR="00926A71" w:rsidRPr="00926A71" w:rsidRDefault="00926A71" w:rsidP="00926A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Staff of the University </w:t>
      </w:r>
      <w:proofErr w:type="gram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proofErr w:type="gram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Mary Washington (UMW) participate in defined benefit retirement plans under the </w:t>
      </w:r>
      <w:hyperlink r:id="rId5" w:history="1">
        <w:r w:rsidRPr="00926A71">
          <w:rPr>
            <w:rFonts w:ascii="Times New Roman" w:eastAsia="Times New Roman" w:hAnsi="Times New Roman" w:cs="Times New Roman"/>
            <w:color w:val="4B5769"/>
            <w:sz w:val="24"/>
            <w:szCs w:val="24"/>
            <w:u w:val="single"/>
          </w:rPr>
          <w:t>Virginia Retirement System</w:t>
        </w:r>
      </w:hyperlink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(VRS), and these include the </w:t>
      </w: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main VRS plan 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and the</w:t>
      </w: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Virginia Law Officers' Retirement System (</w:t>
      </w:r>
      <w:proofErr w:type="spellStart"/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VaLORS</w:t>
      </w:r>
      <w:proofErr w:type="spellEnd"/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as applicable. UMW makes contributions to the employer pool of money that funds these retirement benefits, and members contribute 5% of their own semi-monthly salaries to their individual member accounts. Member contributions are made on a pre-tax basis. Because VRS and </w:t>
      </w:r>
      <w:proofErr w:type="spell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VaLORS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are defined benefit plans, this means your retirement benefit is based on the following formula - not on the accumulated contributions in your individual member account.</w:t>
      </w:r>
    </w:p>
    <w:p w:rsidR="00926A71" w:rsidRPr="00926A71" w:rsidRDefault="00926A71" w:rsidP="00926A7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Classified staff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except law enforcement staff of the UMW Campus Police (see next section for </w:t>
      </w:r>
      <w:proofErr w:type="spell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VaLORS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), participate in the</w:t>
      </w: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main VRS plan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26A71" w:rsidRPr="00926A71" w:rsidRDefault="00926A71" w:rsidP="00926A7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Participants who became members of VRS </w:t>
      </w: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prior to July 1, 2010 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("</w:t>
      </w:r>
      <w:hyperlink r:id="rId6" w:history="1">
        <w:r w:rsidRPr="00926A71">
          <w:rPr>
            <w:rFonts w:ascii="Times New Roman" w:eastAsia="Times New Roman" w:hAnsi="Times New Roman" w:cs="Times New Roman"/>
            <w:color w:val="4B5769"/>
            <w:sz w:val="24"/>
            <w:szCs w:val="24"/>
            <w:u w:val="single"/>
          </w:rPr>
          <w:t>Plan 1</w:t>
        </w:r>
      </w:hyperlink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") are eligible to retire with full benefits at age 65 with at least 5 years of creditable </w:t>
      </w:r>
      <w:proofErr w:type="spell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serviceoras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early as age 50 with at least 30 years of creditable service. A reduced benefit is available at age 50 with 10 years of creditable </w:t>
      </w:r>
      <w:proofErr w:type="spell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serviceorat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 55 with 5 years of creditable service.</w:t>
      </w:r>
    </w:p>
    <w:p w:rsidR="00926A71" w:rsidRPr="00926A71" w:rsidRDefault="00926A71" w:rsidP="00926A71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The retirement amount is based on:</w:t>
      </w:r>
    </w:p>
    <w:p w:rsidR="00926A71" w:rsidRPr="00926A71" w:rsidRDefault="00926A71" w:rsidP="00926A7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average final compensation (average of 36 consecutive months of highest salary)</w:t>
      </w:r>
    </w:p>
    <w:p w:rsidR="00926A71" w:rsidRPr="00926A71" w:rsidRDefault="00926A71" w:rsidP="00926A7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years of service</w:t>
      </w:r>
    </w:p>
    <w:p w:rsidR="00926A71" w:rsidRPr="00926A71" w:rsidRDefault="00926A71" w:rsidP="00926A7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age</w:t>
      </w:r>
      <w:proofErr w:type="gram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retirement.</w:t>
      </w:r>
    </w:p>
    <w:p w:rsidR="00926A71" w:rsidRPr="00926A71" w:rsidRDefault="00926A71" w:rsidP="00926A71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Participants who became members of VRS </w:t>
      </w: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on July 1, 2010 or later 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("</w:t>
      </w:r>
      <w:hyperlink r:id="rId7" w:history="1">
        <w:r w:rsidRPr="00926A71">
          <w:rPr>
            <w:rFonts w:ascii="Times New Roman" w:eastAsia="Times New Roman" w:hAnsi="Times New Roman" w:cs="Times New Roman"/>
            <w:color w:val="4B5769"/>
            <w:sz w:val="24"/>
            <w:szCs w:val="24"/>
            <w:u w:val="single"/>
          </w:rPr>
          <w:t>Plan 2</w:t>
        </w:r>
      </w:hyperlink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") are eligible to retire with full benefits at their normal Social Security retirement age with at least 5 years of creditable service or when the sum of their age and years of service equals at least 90. A reduced benefit is available at age 60 with 5 years of creditable service.</w:t>
      </w:r>
    </w:p>
    <w:p w:rsidR="00926A71" w:rsidRPr="00926A71" w:rsidRDefault="00926A71" w:rsidP="00926A71">
      <w:pPr>
        <w:spacing w:after="1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retirement amount is based on: </w:t>
      </w:r>
    </w:p>
    <w:p w:rsidR="00926A71" w:rsidRPr="00926A71" w:rsidRDefault="00926A71" w:rsidP="00926A7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average final compensation (average of 60 consecutive months of highest salary)</w:t>
      </w:r>
    </w:p>
    <w:p w:rsidR="00926A71" w:rsidRPr="00926A71" w:rsidRDefault="00926A71" w:rsidP="00926A7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years of service</w:t>
      </w:r>
    </w:p>
    <w:p w:rsidR="00926A71" w:rsidRPr="00926A71" w:rsidRDefault="00926A71" w:rsidP="00926A7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age</w:t>
      </w:r>
      <w:proofErr w:type="gram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retirement.</w:t>
      </w:r>
    </w:p>
    <w:p w:rsidR="00926A71" w:rsidRPr="00926A71" w:rsidRDefault="00926A71" w:rsidP="00926A7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Law enforcement </w:t>
      </w:r>
      <w:proofErr w:type="gramStart"/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staff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the UMW Campus Police participate</w:t>
      </w:r>
      <w:proofErr w:type="gram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</w:t>
      </w:r>
      <w:proofErr w:type="spellStart"/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VaLORS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After a 5-year vesting period, </w:t>
      </w:r>
      <w:proofErr w:type="spell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VaLORS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participants are eligible to retire with full benefits at age 60 with at least 5 years of creditable </w:t>
      </w:r>
      <w:proofErr w:type="spell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serviceorat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age 50 with at least 25 years of creditable service. A reduced benefit is available at age 50 with 5 years of creditable service.</w:t>
      </w:r>
    </w:p>
    <w:p w:rsidR="00926A71" w:rsidRPr="00926A71" w:rsidRDefault="00926A71" w:rsidP="00926A7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retirement amount is based on average final compensation for </w:t>
      </w:r>
      <w:proofErr w:type="spellStart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VaLORS</w:t>
      </w:r>
      <w:proofErr w:type="spellEnd"/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participants who became members of VRS:</w:t>
      </w:r>
    </w:p>
    <w:p w:rsidR="00926A71" w:rsidRPr="00926A71" w:rsidRDefault="00926A71" w:rsidP="00926A7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prior to July 1, 2010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, an average of the 36 consecutive months of highest salary</w:t>
      </w:r>
    </w:p>
    <w:p w:rsidR="00926A71" w:rsidRPr="00926A71" w:rsidRDefault="00926A71" w:rsidP="00926A71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on</w:t>
      </w:r>
      <w:proofErr w:type="gramEnd"/>
      <w:r w:rsidRPr="00926A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July 1, 2010 or later</w:t>
      </w:r>
      <w:r w:rsidRPr="00926A71">
        <w:rPr>
          <w:rFonts w:ascii="Times New Roman" w:eastAsia="Times New Roman" w:hAnsi="Times New Roman" w:cs="Times New Roman"/>
          <w:color w:val="333333"/>
          <w:sz w:val="24"/>
          <w:szCs w:val="24"/>
        </w:rPr>
        <w:t>, an average of the 60 consecutive months of highest salary, years of service, and age at retirement.</w:t>
      </w:r>
    </w:p>
    <w:p w:rsidR="00926A71" w:rsidRPr="00926A71" w:rsidRDefault="00926A71" w:rsidP="00926A71">
      <w:pPr>
        <w:spacing w:before="84" w:after="100" w:afterAutospacing="1" w:line="218" w:lineRule="atLeast"/>
        <w:outlineLvl w:val="6"/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lastRenderedPageBreak/>
        <w:t>Each year, VRS members receive Member Benefit Profiles indicating total contributions and interest in their accounts, including service credits.</w:t>
      </w:r>
    </w:p>
    <w:p w:rsidR="00926A71" w:rsidRPr="00926A71" w:rsidRDefault="00926A71" w:rsidP="00926A71">
      <w:pPr>
        <w:spacing w:before="84" w:after="100" w:afterAutospacing="1" w:line="218" w:lineRule="atLeast"/>
        <w:outlineLvl w:val="6"/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</w:pPr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t xml:space="preserve">Funds you have contributed to your member account may be refunded to you when you terminate </w:t>
      </w:r>
      <w:proofErr w:type="spellStart"/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t>employment.If</w:t>
      </w:r>
      <w:proofErr w:type="spellEnd"/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t xml:space="preserve"> you are vested in VRS (5 or more years of service credit) and do not take a refund, you remain eligible for retirement benefits when you reach the minimum age threshold for your </w:t>
      </w:r>
      <w:proofErr w:type="spellStart"/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t>plan.If</w:t>
      </w:r>
      <w:proofErr w:type="spellEnd"/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t xml:space="preserve"> you take a refund of your member account, you forfeit accumulated service credits and eligibility for future retirement </w:t>
      </w:r>
      <w:proofErr w:type="spellStart"/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t>benefits.In</w:t>
      </w:r>
      <w:proofErr w:type="spellEnd"/>
      <w:r w:rsidRPr="00926A71">
        <w:rPr>
          <w:rFonts w:ascii="Times New Roman" w:eastAsia="Times New Roman" w:hAnsi="Times New Roman" w:cs="Times New Roman"/>
          <w:i/>
          <w:iCs/>
          <w:smallCaps/>
          <w:color w:val="333333"/>
          <w:sz w:val="24"/>
          <w:szCs w:val="24"/>
        </w:rPr>
        <w:t xml:space="preserve"> some cases, you can purchase refunded service credit if you return to a VRS-covered position after taking a refund.</w:t>
      </w:r>
    </w:p>
    <w:p w:rsidR="00B3762D" w:rsidRPr="00926A71" w:rsidRDefault="00B3762D">
      <w:pPr>
        <w:rPr>
          <w:rFonts w:ascii="Times New Roman" w:hAnsi="Times New Roman" w:cs="Times New Roman"/>
          <w:sz w:val="24"/>
          <w:szCs w:val="24"/>
        </w:rPr>
      </w:pPr>
    </w:p>
    <w:sectPr w:rsidR="00B3762D" w:rsidRPr="00926A71" w:rsidSect="00B3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6E3"/>
    <w:multiLevelType w:val="multilevel"/>
    <w:tmpl w:val="F8EE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32877"/>
    <w:multiLevelType w:val="multilevel"/>
    <w:tmpl w:val="512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E00AE"/>
    <w:multiLevelType w:val="multilevel"/>
    <w:tmpl w:val="743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7E046B"/>
    <w:multiLevelType w:val="multilevel"/>
    <w:tmpl w:val="71A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A03EF"/>
    <w:multiLevelType w:val="multilevel"/>
    <w:tmpl w:val="512A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B1346"/>
    <w:multiLevelType w:val="multilevel"/>
    <w:tmpl w:val="F8EE687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D764F"/>
    <w:multiLevelType w:val="multilevel"/>
    <w:tmpl w:val="01B0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80429"/>
    <w:multiLevelType w:val="hybridMultilevel"/>
    <w:tmpl w:val="80D29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030C6"/>
    <w:multiLevelType w:val="multilevel"/>
    <w:tmpl w:val="A6B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E41824"/>
    <w:multiLevelType w:val="multilevel"/>
    <w:tmpl w:val="F8EE687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6A71"/>
    <w:rsid w:val="00926A71"/>
    <w:rsid w:val="00B3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A71"/>
    <w:rPr>
      <w:b/>
      <w:bCs/>
    </w:rPr>
  </w:style>
  <w:style w:type="paragraph" w:styleId="ListParagraph">
    <w:name w:val="List Paragraph"/>
    <w:basedOn w:val="Normal"/>
    <w:uiPriority w:val="34"/>
    <w:qFormat/>
    <w:rsid w:val="0092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6080">
          <w:marLeft w:val="0"/>
          <w:marRight w:val="0"/>
          <w:marTop w:val="335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54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9413">
                  <w:marLeft w:val="3349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9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24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732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38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5039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9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retire.org/Members/Plan2/Benefits/DefinedBenefit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retire.org/members/plan1/benefits/definedbenefit/index.asp" TargetMode="External"/><Relationship Id="rId5" Type="http://schemas.openxmlformats.org/officeDocument/2006/relationships/hyperlink" Target="http://www.varetire.org/Members/Index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2927</Characters>
  <Application>Microsoft Office Word</Application>
  <DocSecurity>0</DocSecurity>
  <Lines>24</Lines>
  <Paragraphs>6</Paragraphs>
  <ScaleCrop>false</ScaleCrop>
  <Company>UMW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DoIT</dc:creator>
  <cp:keywords/>
  <dc:description/>
  <cp:lastModifiedBy>DoIT</cp:lastModifiedBy>
  <cp:revision>1</cp:revision>
  <dcterms:created xsi:type="dcterms:W3CDTF">2011-10-06T14:00:00Z</dcterms:created>
  <dcterms:modified xsi:type="dcterms:W3CDTF">2011-10-06T14:02:00Z</dcterms:modified>
</cp:coreProperties>
</file>