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F1" w:rsidRDefault="00504E03" w:rsidP="00AD0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2F0EF1">
        <w:rPr>
          <w:noProof/>
        </w:rPr>
        <w:drawing>
          <wp:inline distT="0" distB="0" distL="0" distR="0" wp14:anchorId="007FCAED" wp14:editId="41988485">
            <wp:extent cx="1626868" cy="1000125"/>
            <wp:effectExtent l="0" t="0" r="0" b="0"/>
            <wp:docPr id="6" name="Picture 6" descr="http://www.daughtersandsonstowork.org/user-assets/Images/TODASTW%20-%20LOGO%20-%20NO%20TRADE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ughtersandsonstowork.org/user-assets/Images/TODASTW%20-%20LOGO%20-%20NO%20TRADE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4" cy="101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>Take Our Sons &amp; Daughters to Work Day – April 24</w:t>
      </w:r>
    </w:p>
    <w:p w:rsidR="002F0EF1" w:rsidRDefault="002F0EF1" w:rsidP="002F0EF1">
      <w:pPr>
        <w:rPr>
          <w:b/>
          <w:sz w:val="23"/>
          <w:szCs w:val="23"/>
        </w:rPr>
      </w:pPr>
      <w:r w:rsidRPr="002F0EF1">
        <w:rPr>
          <w:b/>
          <w:sz w:val="23"/>
          <w:szCs w:val="23"/>
        </w:rPr>
        <w:t>We hop</w:t>
      </w:r>
      <w:r>
        <w:rPr>
          <w:b/>
          <w:sz w:val="23"/>
          <w:szCs w:val="23"/>
        </w:rPr>
        <w:t>e that your department will par</w:t>
      </w:r>
      <w:r w:rsidRPr="002F0EF1">
        <w:rPr>
          <w:b/>
          <w:sz w:val="23"/>
          <w:szCs w:val="23"/>
        </w:rPr>
        <w:t>ticipate in this special day. To make the day meaningful and fun for adults and children alike, please take advantage of the resources and ideas listed below</w:t>
      </w:r>
      <w:r>
        <w:rPr>
          <w:b/>
          <w:sz w:val="23"/>
          <w:szCs w:val="23"/>
        </w:rPr>
        <w:t>:</w:t>
      </w:r>
    </w:p>
    <w:p w:rsidR="002F0EF1" w:rsidRPr="002648AA" w:rsidRDefault="002F0EF1" w:rsidP="00E46BC5">
      <w:pPr>
        <w:pStyle w:val="Default"/>
        <w:jc w:val="center"/>
        <w:rPr>
          <w:rFonts w:ascii="Arial" w:hAnsi="Arial" w:cs="Arial"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Get Acquainted!</w:t>
      </w:r>
    </w:p>
    <w:p w:rsidR="002F0EF1" w:rsidRDefault="002F0EF1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Whether you are hosting several children in your department or just one, </w:t>
      </w:r>
      <w:r>
        <w:rPr>
          <w:b/>
          <w:bCs/>
          <w:sz w:val="23"/>
          <w:szCs w:val="23"/>
        </w:rPr>
        <w:t xml:space="preserve">orienting them </w:t>
      </w:r>
      <w:r>
        <w:rPr>
          <w:sz w:val="23"/>
          <w:szCs w:val="23"/>
        </w:rPr>
        <w:t>to the work-place will make them feel more comfortable in the environment. Be sure to introduce the participants to coworkers and give them a tour of the building.</w:t>
      </w:r>
    </w:p>
    <w:p w:rsidR="00C40A27" w:rsidRPr="002648AA" w:rsidRDefault="00C40A27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See Your Shadow!</w:t>
      </w:r>
    </w:p>
    <w:p w:rsidR="00C40A27" w:rsidRDefault="00C40A27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Seeing parents and coworkers on the job will give children insight into what a day in the parents' lives are like. If possible, </w:t>
      </w:r>
      <w:r>
        <w:rPr>
          <w:b/>
          <w:bCs/>
          <w:sz w:val="23"/>
          <w:szCs w:val="23"/>
        </w:rPr>
        <w:t xml:space="preserve">set aside projects </w:t>
      </w:r>
      <w:r>
        <w:rPr>
          <w:sz w:val="23"/>
          <w:szCs w:val="23"/>
        </w:rPr>
        <w:t xml:space="preserve">the children can assist with and/or provide them with activities such as those found on the </w:t>
      </w:r>
      <w:hyperlink r:id="rId6" w:history="1">
        <w:r w:rsidRPr="00C40A27">
          <w:rPr>
            <w:rStyle w:val="Hyperlink"/>
            <w:sz w:val="23"/>
            <w:szCs w:val="23"/>
          </w:rPr>
          <w:t>TODA</w:t>
        </w:r>
        <w:bookmarkStart w:id="0" w:name="_GoBack"/>
        <w:bookmarkEnd w:id="0"/>
        <w:r w:rsidRPr="00C40A27">
          <w:rPr>
            <w:rStyle w:val="Hyperlink"/>
            <w:sz w:val="23"/>
            <w:szCs w:val="23"/>
          </w:rPr>
          <w:t>S</w:t>
        </w:r>
        <w:r w:rsidRPr="00C40A27">
          <w:rPr>
            <w:rStyle w:val="Hyperlink"/>
            <w:sz w:val="23"/>
            <w:szCs w:val="23"/>
          </w:rPr>
          <w:t>TW website</w:t>
        </w:r>
      </w:hyperlink>
      <w:r>
        <w:rPr>
          <w:sz w:val="23"/>
          <w:szCs w:val="23"/>
        </w:rPr>
        <w:t xml:space="preserve"> to keep them engaged while observing and helping their parents at work.</w:t>
      </w:r>
    </w:p>
    <w:p w:rsidR="00C40A27" w:rsidRPr="002648AA" w:rsidRDefault="00C40A27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Gear Future Eagles!</w:t>
      </w:r>
    </w:p>
    <w:p w:rsidR="00C40A27" w:rsidRPr="00365E43" w:rsidRDefault="00C40A27" w:rsidP="00E46BC5">
      <w:pPr>
        <w:jc w:val="center"/>
        <w:rPr>
          <w:sz w:val="20"/>
          <w:szCs w:val="20"/>
        </w:rPr>
      </w:pPr>
      <w:r w:rsidRPr="00E46BC5">
        <w:rPr>
          <w:sz w:val="23"/>
          <w:szCs w:val="23"/>
        </w:rPr>
        <w:t xml:space="preserve">While out and about, make sure you visit the </w:t>
      </w:r>
      <w:r w:rsidRPr="00E46BC5">
        <w:rPr>
          <w:b/>
          <w:bCs/>
          <w:sz w:val="23"/>
          <w:szCs w:val="23"/>
        </w:rPr>
        <w:t>University Bookstore</w:t>
      </w:r>
      <w:r w:rsidR="00E46BC5">
        <w:rPr>
          <w:b/>
          <w:bCs/>
          <w:sz w:val="23"/>
          <w:szCs w:val="23"/>
        </w:rPr>
        <w:t xml:space="preserve"> with your son or daughter</w:t>
      </w:r>
      <w:r w:rsidR="00B7272E" w:rsidRPr="00E46BC5">
        <w:rPr>
          <w:sz w:val="23"/>
          <w:szCs w:val="23"/>
        </w:rPr>
        <w:t xml:space="preserve"> for a</w:t>
      </w:r>
      <w:r w:rsidR="00E46BC5" w:rsidRPr="00E46BC5">
        <w:rPr>
          <w:sz w:val="23"/>
          <w:szCs w:val="23"/>
        </w:rPr>
        <w:t xml:space="preserve"> 15%</w:t>
      </w:r>
      <w:r w:rsidR="00B7272E" w:rsidRPr="00E46BC5">
        <w:rPr>
          <w:sz w:val="23"/>
          <w:szCs w:val="23"/>
        </w:rPr>
        <w:t xml:space="preserve"> discount</w:t>
      </w:r>
      <w:r w:rsidR="00365E43">
        <w:rPr>
          <w:sz w:val="23"/>
          <w:szCs w:val="23"/>
        </w:rPr>
        <w:t xml:space="preserve"> off one regularly priced clothing or insignia item</w:t>
      </w:r>
      <w:r w:rsidR="00DD337F">
        <w:rPr>
          <w:sz w:val="23"/>
          <w:szCs w:val="23"/>
        </w:rPr>
        <w:t>.</w:t>
      </w:r>
      <w:r w:rsidR="00365E43">
        <w:rPr>
          <w:sz w:val="23"/>
          <w:szCs w:val="23"/>
        </w:rPr>
        <w:t xml:space="preserve"> </w:t>
      </w:r>
      <w:r w:rsidR="00365E43">
        <w:rPr>
          <w:sz w:val="20"/>
          <w:szCs w:val="20"/>
        </w:rPr>
        <w:t>(</w:t>
      </w:r>
      <w:proofErr w:type="gramStart"/>
      <w:r w:rsidR="00365E43">
        <w:rPr>
          <w:sz w:val="20"/>
          <w:szCs w:val="20"/>
        </w:rPr>
        <w:t>some</w:t>
      </w:r>
      <w:proofErr w:type="gramEnd"/>
      <w:r w:rsidR="00365E43">
        <w:rPr>
          <w:sz w:val="20"/>
          <w:szCs w:val="20"/>
        </w:rPr>
        <w:t xml:space="preserve"> exceptions may apply)</w:t>
      </w:r>
    </w:p>
    <w:p w:rsidR="00C40A27" w:rsidRPr="002648AA" w:rsidRDefault="00C40A27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Lunch Time!</w:t>
      </w:r>
    </w:p>
    <w:p w:rsidR="00C40A27" w:rsidRDefault="00C40A27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Share the campus </w:t>
      </w:r>
      <w:r>
        <w:rPr>
          <w:b/>
          <w:bCs/>
          <w:sz w:val="23"/>
          <w:szCs w:val="23"/>
        </w:rPr>
        <w:t xml:space="preserve">dining experience </w:t>
      </w:r>
      <w:r>
        <w:rPr>
          <w:sz w:val="23"/>
          <w:szCs w:val="23"/>
        </w:rPr>
        <w:t xml:space="preserve">with our participants by exposing them to the variety of lunch options at the Eagle's Nest, Joe Stacks &amp;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Market, Naturally Woodstock, or </w:t>
      </w:r>
      <w:proofErr w:type="spellStart"/>
      <w:r>
        <w:rPr>
          <w:sz w:val="23"/>
          <w:szCs w:val="23"/>
        </w:rPr>
        <w:t>Seacobeck</w:t>
      </w:r>
      <w:proofErr w:type="spellEnd"/>
      <w:r>
        <w:rPr>
          <w:sz w:val="23"/>
          <w:szCs w:val="23"/>
        </w:rPr>
        <w:t xml:space="preserve"> Dining Hall.</w:t>
      </w:r>
    </w:p>
    <w:p w:rsidR="00AD0A1E" w:rsidRPr="002648AA" w:rsidRDefault="00AD0A1E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Find your Way!</w:t>
      </w:r>
    </w:p>
    <w:p w:rsidR="00AD0A1E" w:rsidRDefault="00AD0A1E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Receive an </w:t>
      </w:r>
      <w:r>
        <w:rPr>
          <w:b/>
          <w:bCs/>
          <w:sz w:val="23"/>
          <w:szCs w:val="23"/>
        </w:rPr>
        <w:t>official campus tour</w:t>
      </w:r>
      <w:r>
        <w:rPr>
          <w:sz w:val="23"/>
          <w:szCs w:val="23"/>
        </w:rPr>
        <w:t>, by meeting at the Office of Admissions in Lee Hall at 2:30 p.m. Learn things about the campus you never knew and allow your children to see the entire campus and ask ques</w:t>
      </w:r>
      <w:r w:rsidR="00DD337F">
        <w:rPr>
          <w:sz w:val="23"/>
          <w:szCs w:val="23"/>
        </w:rPr>
        <w:t xml:space="preserve">tions to </w:t>
      </w:r>
      <w:r>
        <w:rPr>
          <w:sz w:val="23"/>
          <w:szCs w:val="23"/>
        </w:rPr>
        <w:t xml:space="preserve">our trained guides. If you are interested, please RSVP to x2000 or </w:t>
      </w:r>
      <w:hyperlink r:id="rId7" w:history="1">
        <w:r w:rsidR="00DD337F" w:rsidRPr="000B2846">
          <w:rPr>
            <w:rStyle w:val="Hyperlink"/>
            <w:sz w:val="23"/>
            <w:szCs w:val="23"/>
          </w:rPr>
          <w:t>admit@umw.edu</w:t>
        </w:r>
      </w:hyperlink>
      <w:r>
        <w:rPr>
          <w:sz w:val="23"/>
          <w:szCs w:val="23"/>
        </w:rPr>
        <w:t>.</w:t>
      </w:r>
    </w:p>
    <w:p w:rsidR="00AD0A1E" w:rsidRPr="002648AA" w:rsidRDefault="00AD0A1E" w:rsidP="00E46BC5">
      <w:pPr>
        <w:pStyle w:val="Default"/>
        <w:jc w:val="center"/>
        <w:rPr>
          <w:rFonts w:ascii="Arial" w:hAnsi="Arial" w:cs="Arial"/>
          <w:b/>
          <w:bCs/>
          <w:color w:val="00B0F0"/>
          <w:sz w:val="23"/>
          <w:szCs w:val="23"/>
        </w:rPr>
      </w:pPr>
      <w:r w:rsidRPr="002648AA">
        <w:rPr>
          <w:rFonts w:ascii="Arial" w:hAnsi="Arial" w:cs="Arial"/>
          <w:b/>
          <w:bCs/>
          <w:color w:val="00B0F0"/>
          <w:sz w:val="23"/>
          <w:szCs w:val="23"/>
        </w:rPr>
        <w:t>Peek into the True College Experience!</w:t>
      </w:r>
    </w:p>
    <w:p w:rsidR="00AD0A1E" w:rsidRDefault="00AD0A1E" w:rsidP="00E46BC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and your children are invited to attend </w:t>
      </w:r>
      <w:r>
        <w:rPr>
          <w:b/>
          <w:bCs/>
          <w:sz w:val="23"/>
          <w:szCs w:val="23"/>
        </w:rPr>
        <w:t xml:space="preserve">Devil Goat Day </w:t>
      </w:r>
      <w:r w:rsidR="00211B01">
        <w:rPr>
          <w:sz w:val="23"/>
          <w:szCs w:val="23"/>
        </w:rPr>
        <w:t>festivities! The fun begins at 4</w:t>
      </w:r>
      <w:r>
        <w:rPr>
          <w:sz w:val="23"/>
          <w:szCs w:val="23"/>
        </w:rPr>
        <w:t xml:space="preserve"> p.m. in Ball Circl</w:t>
      </w:r>
      <w:r w:rsidR="00211B01">
        <w:rPr>
          <w:sz w:val="23"/>
          <w:szCs w:val="23"/>
        </w:rPr>
        <w:t xml:space="preserve">e and will include </w:t>
      </w:r>
      <w:r>
        <w:rPr>
          <w:sz w:val="23"/>
          <w:szCs w:val="23"/>
        </w:rPr>
        <w:t>carnival-style games, inflatables, activities and much more.</w:t>
      </w:r>
    </w:p>
    <w:p w:rsidR="002648AA" w:rsidRPr="002F0EF1" w:rsidRDefault="002648AA" w:rsidP="002648AA">
      <w:pPr>
        <w:jc w:val="center"/>
        <w:rPr>
          <w:b/>
          <w:color w:val="FF0000"/>
          <w:sz w:val="32"/>
          <w:szCs w:val="32"/>
        </w:rPr>
      </w:pPr>
      <w:r>
        <w:rPr>
          <w:rFonts w:ascii="MuseoSans500" w:hAnsi="MuseoSans500"/>
          <w:noProof/>
          <w:color w:val="2255AA"/>
          <w:sz w:val="21"/>
          <w:szCs w:val="21"/>
        </w:rPr>
        <w:drawing>
          <wp:inline distT="0" distB="0" distL="0" distR="0" wp14:anchorId="3F28F5FB" wp14:editId="21716DE9">
            <wp:extent cx="2253275" cy="741304"/>
            <wp:effectExtent l="0" t="0" r="0" b="1905"/>
            <wp:docPr id="7" name="Picture 7" descr="University of Mary Washington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Mary Washington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72" cy="7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8AA" w:rsidRPr="002F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1"/>
    <w:rsid w:val="00211B01"/>
    <w:rsid w:val="002648AA"/>
    <w:rsid w:val="002F0EF1"/>
    <w:rsid w:val="00365E43"/>
    <w:rsid w:val="00504E03"/>
    <w:rsid w:val="005D624B"/>
    <w:rsid w:val="00940D21"/>
    <w:rsid w:val="00AD0A1E"/>
    <w:rsid w:val="00B7272E"/>
    <w:rsid w:val="00C40A27"/>
    <w:rsid w:val="00DD337F"/>
    <w:rsid w:val="00E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F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EF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0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t@umw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ughtersandsonstowork.org/wmspage0549.html?parm1=49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2014-04-02T13:26:00Z</dcterms:created>
  <dcterms:modified xsi:type="dcterms:W3CDTF">2014-04-04T16:03:00Z</dcterms:modified>
</cp:coreProperties>
</file>