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21A" w:rsidRPr="0032516C" w:rsidRDefault="00414BF5" w:rsidP="00563C0C">
      <w:pPr>
        <w:jc w:val="center"/>
        <w:rPr>
          <w:color w:val="FF0000"/>
          <w:sz w:val="16"/>
          <w:szCs w:val="16"/>
        </w:rPr>
      </w:pPr>
      <w:r>
        <w:rPr>
          <w:color w:val="FF0000"/>
          <w:sz w:val="16"/>
          <w:szCs w:val="16"/>
        </w:rPr>
        <w:t>.</w:t>
      </w:r>
    </w:p>
    <w:tbl>
      <w:tblPr>
        <w:tblStyle w:val="TableGrid"/>
        <w:tblW w:w="0" w:type="auto"/>
        <w:tblLayout w:type="fixed"/>
        <w:tblLook w:val="00A0" w:firstRow="1" w:lastRow="0" w:firstColumn="1" w:lastColumn="0" w:noHBand="0" w:noVBand="0"/>
      </w:tblPr>
      <w:tblGrid>
        <w:gridCol w:w="2178"/>
        <w:gridCol w:w="6678"/>
      </w:tblGrid>
      <w:tr w:rsidR="00600BEA" w:rsidRPr="00BF1429" w:rsidTr="00041535">
        <w:tc>
          <w:tcPr>
            <w:tcW w:w="2178" w:type="dxa"/>
          </w:tcPr>
          <w:p w:rsidR="00600BEA" w:rsidRPr="00BF1429" w:rsidRDefault="00041535" w:rsidP="0032516C">
            <w:pPr>
              <w:spacing w:before="120" w:after="120"/>
              <w:rPr>
                <w:b/>
                <w:sz w:val="20"/>
              </w:rPr>
            </w:pPr>
            <w:r w:rsidRPr="00BF1429">
              <w:rPr>
                <w:b/>
                <w:sz w:val="20"/>
              </w:rPr>
              <w:t>PROCEDURE</w:t>
            </w:r>
            <w:r w:rsidR="0032516C" w:rsidRPr="00BF1429">
              <w:rPr>
                <w:b/>
                <w:sz w:val="20"/>
              </w:rPr>
              <w:t xml:space="preserve"> </w:t>
            </w:r>
            <w:r w:rsidR="00600BEA" w:rsidRPr="00BF1429">
              <w:rPr>
                <w:b/>
                <w:sz w:val="20"/>
              </w:rPr>
              <w:t>NAME:</w:t>
            </w:r>
          </w:p>
        </w:tc>
        <w:tc>
          <w:tcPr>
            <w:tcW w:w="6678" w:type="dxa"/>
          </w:tcPr>
          <w:p w:rsidR="00600BEA" w:rsidRPr="00BF1429" w:rsidRDefault="00041535" w:rsidP="006F13D6">
            <w:pPr>
              <w:tabs>
                <w:tab w:val="left" w:pos="2650"/>
              </w:tabs>
              <w:spacing w:before="120" w:after="120"/>
              <w:rPr>
                <w:color w:val="000000" w:themeColor="text1"/>
                <w:sz w:val="20"/>
                <w:szCs w:val="20"/>
              </w:rPr>
            </w:pPr>
            <w:r w:rsidRPr="00BF1429">
              <w:rPr>
                <w:color w:val="000000" w:themeColor="text1"/>
                <w:sz w:val="20"/>
                <w:szCs w:val="20"/>
              </w:rPr>
              <w:t>Surplus Property</w:t>
            </w:r>
            <w:r w:rsidR="00E17AAA">
              <w:rPr>
                <w:color w:val="000000" w:themeColor="text1"/>
                <w:sz w:val="20"/>
                <w:szCs w:val="20"/>
              </w:rPr>
              <w:t xml:space="preserve"> </w:t>
            </w:r>
            <w:r w:rsidRPr="00BF1429">
              <w:rPr>
                <w:color w:val="000000" w:themeColor="text1"/>
                <w:sz w:val="20"/>
                <w:szCs w:val="20"/>
              </w:rPr>
              <w:t>Procedure</w:t>
            </w:r>
            <w:r w:rsidR="00E17AAA">
              <w:rPr>
                <w:color w:val="000000" w:themeColor="text1"/>
                <w:sz w:val="20"/>
                <w:szCs w:val="20"/>
              </w:rPr>
              <w:t>s</w:t>
            </w:r>
          </w:p>
        </w:tc>
      </w:tr>
      <w:tr w:rsidR="00600BEA" w:rsidRPr="00BF1429" w:rsidTr="00041535">
        <w:tc>
          <w:tcPr>
            <w:tcW w:w="2178" w:type="dxa"/>
          </w:tcPr>
          <w:p w:rsidR="00600BEA" w:rsidRPr="00BF1429" w:rsidRDefault="00600BEA" w:rsidP="00894DCF">
            <w:pPr>
              <w:spacing w:before="120" w:after="120"/>
              <w:rPr>
                <w:b/>
                <w:sz w:val="20"/>
              </w:rPr>
            </w:pPr>
            <w:r w:rsidRPr="00BF1429">
              <w:rPr>
                <w:b/>
                <w:sz w:val="20"/>
              </w:rPr>
              <w:t>STATUS:</w:t>
            </w:r>
          </w:p>
        </w:tc>
        <w:tc>
          <w:tcPr>
            <w:tcW w:w="6678" w:type="dxa"/>
          </w:tcPr>
          <w:p w:rsidR="00600BEA" w:rsidRPr="00BF1429" w:rsidRDefault="002168D1" w:rsidP="0029492A">
            <w:pPr>
              <w:spacing w:before="120" w:after="120"/>
              <w:rPr>
                <w:color w:val="000000" w:themeColor="text1"/>
                <w:sz w:val="20"/>
                <w:szCs w:val="20"/>
              </w:rPr>
            </w:pPr>
            <w:sdt>
              <w:sdtPr>
                <w:rPr>
                  <w:color w:val="000000" w:themeColor="text1"/>
                  <w:sz w:val="20"/>
                  <w:szCs w:val="20"/>
                </w:rPr>
                <w:alias w:val="Status"/>
                <w:tag w:val="Status"/>
                <w:id w:val="560291505"/>
                <w:placeholder>
                  <w:docPart w:val="DefaultPlaceholder_1082065159"/>
                </w:placeholder>
                <w:dropDownList>
                  <w:listItem w:value="Choose an item."/>
                  <w:listItem w:displayText="Active" w:value="Active"/>
                  <w:listItem w:displayText="Inactive" w:value="Inactive"/>
                </w:dropDownList>
              </w:sdtPr>
              <w:sdtEndPr/>
              <w:sdtContent>
                <w:r w:rsidR="000D31F0" w:rsidRPr="00BF1429">
                  <w:rPr>
                    <w:color w:val="000000" w:themeColor="text1"/>
                    <w:sz w:val="20"/>
                    <w:szCs w:val="20"/>
                  </w:rPr>
                  <w:t>Active</w:t>
                </w:r>
              </w:sdtContent>
            </w:sdt>
          </w:p>
        </w:tc>
      </w:tr>
      <w:tr w:rsidR="00600BEA" w:rsidRPr="00BF1429" w:rsidTr="00041535">
        <w:tc>
          <w:tcPr>
            <w:tcW w:w="2178" w:type="dxa"/>
          </w:tcPr>
          <w:p w:rsidR="00600BEA" w:rsidRPr="00BF1429" w:rsidRDefault="00600BEA" w:rsidP="00894DCF">
            <w:pPr>
              <w:spacing w:before="120" w:after="120"/>
              <w:rPr>
                <w:b/>
                <w:sz w:val="20"/>
              </w:rPr>
            </w:pPr>
            <w:r w:rsidRPr="00BF1429">
              <w:rPr>
                <w:b/>
                <w:sz w:val="20"/>
              </w:rPr>
              <w:t>CONTACT OFFICE:</w:t>
            </w:r>
          </w:p>
        </w:tc>
        <w:tc>
          <w:tcPr>
            <w:tcW w:w="6678" w:type="dxa"/>
          </w:tcPr>
          <w:p w:rsidR="00600BEA" w:rsidRPr="00BF1429" w:rsidRDefault="00D20AE0" w:rsidP="006F13D6">
            <w:pPr>
              <w:spacing w:before="120" w:after="120"/>
              <w:rPr>
                <w:color w:val="000000" w:themeColor="text1"/>
                <w:sz w:val="20"/>
                <w:szCs w:val="20"/>
              </w:rPr>
            </w:pPr>
            <w:r>
              <w:rPr>
                <w:color w:val="00B050"/>
                <w:sz w:val="20"/>
                <w:szCs w:val="20"/>
              </w:rPr>
              <w:t>Procurement Services</w:t>
            </w:r>
            <w:r w:rsidR="0092735E">
              <w:rPr>
                <w:color w:val="00B050"/>
                <w:sz w:val="20"/>
                <w:szCs w:val="20"/>
              </w:rPr>
              <w:t xml:space="preserve"> / </w:t>
            </w:r>
            <w:r w:rsidR="006F13D6">
              <w:rPr>
                <w:color w:val="00B050"/>
                <w:sz w:val="20"/>
                <w:szCs w:val="20"/>
              </w:rPr>
              <w:t>Central Stores / Surplus Department</w:t>
            </w:r>
          </w:p>
        </w:tc>
      </w:tr>
      <w:tr w:rsidR="00600BEA" w:rsidRPr="00BF1429" w:rsidTr="00BE78BA">
        <w:tc>
          <w:tcPr>
            <w:tcW w:w="2178" w:type="dxa"/>
          </w:tcPr>
          <w:p w:rsidR="00600BEA" w:rsidRPr="00BF1429" w:rsidRDefault="00600BEA" w:rsidP="00894DCF">
            <w:pPr>
              <w:spacing w:before="120" w:after="120"/>
              <w:rPr>
                <w:b/>
                <w:sz w:val="20"/>
              </w:rPr>
            </w:pPr>
            <w:r w:rsidRPr="00BF1429">
              <w:rPr>
                <w:b/>
                <w:sz w:val="20"/>
              </w:rPr>
              <w:t>OVERSIGHT EXECUTIVE:</w:t>
            </w:r>
          </w:p>
        </w:tc>
        <w:tc>
          <w:tcPr>
            <w:tcW w:w="6678" w:type="dxa"/>
            <w:vAlign w:val="center"/>
          </w:tcPr>
          <w:p w:rsidR="00600BEA" w:rsidRPr="00E17AAA" w:rsidRDefault="000D31F0" w:rsidP="00BE78BA">
            <w:pPr>
              <w:spacing w:before="120" w:after="120"/>
              <w:rPr>
                <w:color w:val="00B050"/>
                <w:sz w:val="20"/>
                <w:szCs w:val="20"/>
              </w:rPr>
            </w:pPr>
            <w:r w:rsidRPr="00BF1429">
              <w:rPr>
                <w:color w:val="000000" w:themeColor="text1"/>
                <w:sz w:val="20"/>
                <w:szCs w:val="20"/>
              </w:rPr>
              <w:t>Vice President for Administration and Finance</w:t>
            </w:r>
          </w:p>
        </w:tc>
      </w:tr>
      <w:tr w:rsidR="00600BEA" w:rsidRPr="00BF1429" w:rsidTr="00041535">
        <w:tc>
          <w:tcPr>
            <w:tcW w:w="2178" w:type="dxa"/>
          </w:tcPr>
          <w:p w:rsidR="00600BEA" w:rsidRPr="00BF1429" w:rsidRDefault="00600BEA" w:rsidP="00894DCF">
            <w:pPr>
              <w:spacing w:before="120" w:after="120"/>
              <w:rPr>
                <w:b/>
                <w:sz w:val="20"/>
              </w:rPr>
            </w:pPr>
            <w:r w:rsidRPr="00BF1429">
              <w:rPr>
                <w:b/>
                <w:sz w:val="20"/>
              </w:rPr>
              <w:t>APPLIES TO:</w:t>
            </w:r>
          </w:p>
        </w:tc>
        <w:tc>
          <w:tcPr>
            <w:tcW w:w="6678" w:type="dxa"/>
          </w:tcPr>
          <w:p w:rsidR="0000321A" w:rsidRPr="00BF1429" w:rsidRDefault="00041535" w:rsidP="0022075D">
            <w:pPr>
              <w:spacing w:before="120" w:after="120"/>
              <w:rPr>
                <w:color w:val="000000" w:themeColor="text1"/>
                <w:sz w:val="20"/>
                <w:szCs w:val="20"/>
              </w:rPr>
            </w:pPr>
            <w:r w:rsidRPr="00BF1429">
              <w:rPr>
                <w:color w:val="000000" w:themeColor="text1"/>
                <w:sz w:val="20"/>
                <w:szCs w:val="20"/>
              </w:rPr>
              <w:t>All Staff and Faculty</w:t>
            </w:r>
          </w:p>
        </w:tc>
      </w:tr>
      <w:tr w:rsidR="00600BEA" w:rsidRPr="00BF1429" w:rsidTr="00041535">
        <w:tc>
          <w:tcPr>
            <w:tcW w:w="2178" w:type="dxa"/>
          </w:tcPr>
          <w:p w:rsidR="00600BEA" w:rsidRPr="00BF1429" w:rsidRDefault="00600BEA" w:rsidP="00894DCF">
            <w:pPr>
              <w:spacing w:before="120" w:after="120"/>
              <w:rPr>
                <w:b/>
                <w:sz w:val="20"/>
              </w:rPr>
            </w:pPr>
            <w:r w:rsidRPr="00BF1429">
              <w:rPr>
                <w:b/>
                <w:sz w:val="20"/>
              </w:rPr>
              <w:t>PURPOSE:</w:t>
            </w:r>
          </w:p>
        </w:tc>
        <w:tc>
          <w:tcPr>
            <w:tcW w:w="6678" w:type="dxa"/>
          </w:tcPr>
          <w:p w:rsidR="0000321A" w:rsidRPr="00BF1429" w:rsidRDefault="00041535" w:rsidP="00306558">
            <w:pPr>
              <w:spacing w:before="120" w:after="120"/>
              <w:rPr>
                <w:color w:val="000000" w:themeColor="text1"/>
                <w:sz w:val="20"/>
                <w:szCs w:val="20"/>
              </w:rPr>
            </w:pPr>
            <w:r w:rsidRPr="00BF1429">
              <w:rPr>
                <w:color w:val="000000" w:themeColor="text1"/>
                <w:sz w:val="20"/>
                <w:szCs w:val="20"/>
                <w:shd w:val="clear" w:color="auto" w:fill="FFFFFF"/>
              </w:rPr>
              <w:t xml:space="preserve">When </w:t>
            </w:r>
            <w:r w:rsidR="00306558">
              <w:rPr>
                <w:color w:val="000000" w:themeColor="text1"/>
                <w:sz w:val="20"/>
                <w:szCs w:val="20"/>
                <w:shd w:val="clear" w:color="auto" w:fill="FFFFFF"/>
              </w:rPr>
              <w:t>D</w:t>
            </w:r>
            <w:r w:rsidRPr="00BF1429">
              <w:rPr>
                <w:color w:val="000000" w:themeColor="text1"/>
                <w:sz w:val="20"/>
                <w:szCs w:val="20"/>
                <w:shd w:val="clear" w:color="auto" w:fill="FFFFFF"/>
              </w:rPr>
              <w:t xml:space="preserve">epartment property is declared surplus, it must be reported to the Surplus </w:t>
            </w:r>
            <w:r w:rsidR="00D039F7">
              <w:rPr>
                <w:color w:val="000000" w:themeColor="text1"/>
                <w:sz w:val="20"/>
                <w:szCs w:val="20"/>
                <w:shd w:val="clear" w:color="auto" w:fill="FFFFFF"/>
              </w:rPr>
              <w:t>Department.</w:t>
            </w:r>
            <w:r w:rsidRPr="00BF1429">
              <w:rPr>
                <w:color w:val="000000" w:themeColor="text1"/>
                <w:sz w:val="20"/>
                <w:szCs w:val="20"/>
                <w:shd w:val="clear" w:color="auto" w:fill="FFFFFF"/>
              </w:rPr>
              <w:t xml:space="preserve"> </w:t>
            </w:r>
          </w:p>
        </w:tc>
      </w:tr>
      <w:tr w:rsidR="00894DCF" w:rsidRPr="00BF1429" w:rsidTr="00041535">
        <w:tc>
          <w:tcPr>
            <w:tcW w:w="2178" w:type="dxa"/>
          </w:tcPr>
          <w:p w:rsidR="00894DCF" w:rsidRPr="00BF1429" w:rsidRDefault="00894DCF" w:rsidP="00894DCF">
            <w:pPr>
              <w:spacing w:before="120" w:after="120"/>
              <w:rPr>
                <w:b/>
                <w:sz w:val="20"/>
              </w:rPr>
            </w:pPr>
            <w:r w:rsidRPr="00BF1429">
              <w:rPr>
                <w:b/>
                <w:sz w:val="20"/>
              </w:rPr>
              <w:t>DEFINITIONS:</w:t>
            </w:r>
          </w:p>
        </w:tc>
        <w:tc>
          <w:tcPr>
            <w:tcW w:w="6678" w:type="dxa"/>
          </w:tcPr>
          <w:p w:rsidR="003A1A58" w:rsidRPr="00273FDE" w:rsidRDefault="003A1A58" w:rsidP="003A1A58">
            <w:pPr>
              <w:autoSpaceDE w:val="0"/>
              <w:autoSpaceDN w:val="0"/>
              <w:adjustRightInd w:val="0"/>
              <w:rPr>
                <w:color w:val="FF0000"/>
                <w:sz w:val="20"/>
                <w:szCs w:val="20"/>
              </w:rPr>
            </w:pPr>
            <w:r w:rsidRPr="00F33CE1">
              <w:rPr>
                <w:b/>
                <w:color w:val="000000" w:themeColor="text1"/>
                <w:u w:val="single"/>
              </w:rPr>
              <w:t>Surplus Property Officer:</w:t>
            </w:r>
            <w:r w:rsidRPr="00F33CE1">
              <w:rPr>
                <w:color w:val="000000" w:themeColor="text1"/>
              </w:rPr>
              <w:t xml:space="preserve"> </w:t>
            </w:r>
            <w:r>
              <w:rPr>
                <w:color w:val="000000" w:themeColor="text1"/>
                <w:sz w:val="20"/>
                <w:szCs w:val="20"/>
              </w:rPr>
              <w:t xml:space="preserve">A designated person responsible for the administration of the Surplus Department. </w:t>
            </w:r>
            <w:r w:rsidRPr="00BF1429">
              <w:rPr>
                <w:color w:val="000000"/>
                <w:sz w:val="20"/>
                <w:szCs w:val="20"/>
              </w:rPr>
              <w:t xml:space="preserve">The University of Mary Washington has designated the Central Storeroom Manager as the Surplus Property Officer. </w:t>
            </w:r>
          </w:p>
          <w:p w:rsidR="00CA678B" w:rsidRPr="003A1A58" w:rsidRDefault="00CA678B" w:rsidP="00CA678B">
            <w:pPr>
              <w:autoSpaceDE w:val="0"/>
              <w:autoSpaceDN w:val="0"/>
              <w:adjustRightInd w:val="0"/>
              <w:spacing w:before="120"/>
              <w:rPr>
                <w:color w:val="000000"/>
                <w:sz w:val="20"/>
                <w:szCs w:val="20"/>
              </w:rPr>
            </w:pPr>
            <w:r w:rsidRPr="003A1A58">
              <w:rPr>
                <w:color w:val="000000"/>
                <w:sz w:val="20"/>
                <w:szCs w:val="20"/>
              </w:rPr>
              <w:t>Responsibilities of the Surplus Property Officer include the following:</w:t>
            </w:r>
          </w:p>
          <w:p w:rsidR="00CA678B" w:rsidRPr="003A1A58" w:rsidRDefault="00CA678B" w:rsidP="00CA678B">
            <w:pPr>
              <w:numPr>
                <w:ilvl w:val="0"/>
                <w:numId w:val="12"/>
              </w:numPr>
              <w:tabs>
                <w:tab w:val="clear" w:pos="1440"/>
              </w:tabs>
              <w:autoSpaceDE w:val="0"/>
              <w:autoSpaceDN w:val="0"/>
              <w:adjustRightInd w:val="0"/>
              <w:spacing w:before="120"/>
              <w:ind w:left="720"/>
              <w:rPr>
                <w:color w:val="000000"/>
                <w:sz w:val="20"/>
                <w:szCs w:val="20"/>
              </w:rPr>
            </w:pPr>
            <w:r w:rsidRPr="003A1A58">
              <w:rPr>
                <w:color w:val="000000"/>
                <w:sz w:val="20"/>
                <w:szCs w:val="20"/>
              </w:rPr>
              <w:t xml:space="preserve">Evaluate surplus </w:t>
            </w:r>
            <w:r w:rsidRPr="00E17AAA">
              <w:rPr>
                <w:sz w:val="20"/>
                <w:szCs w:val="20"/>
              </w:rPr>
              <w:t>reutilization</w:t>
            </w:r>
            <w:r w:rsidRPr="003A1A58">
              <w:rPr>
                <w:color w:val="000000"/>
                <w:sz w:val="20"/>
                <w:szCs w:val="20"/>
              </w:rPr>
              <w:t>/disposal options that best serve the needs of the University.</w:t>
            </w:r>
          </w:p>
          <w:p w:rsidR="00CA678B" w:rsidRPr="003A1A58" w:rsidRDefault="00CA678B" w:rsidP="00CA678B">
            <w:pPr>
              <w:numPr>
                <w:ilvl w:val="0"/>
                <w:numId w:val="12"/>
              </w:numPr>
              <w:tabs>
                <w:tab w:val="clear" w:pos="1440"/>
              </w:tabs>
              <w:autoSpaceDE w:val="0"/>
              <w:autoSpaceDN w:val="0"/>
              <w:adjustRightInd w:val="0"/>
              <w:spacing w:before="120"/>
              <w:ind w:left="720"/>
              <w:rPr>
                <w:color w:val="000000"/>
                <w:sz w:val="20"/>
                <w:szCs w:val="20"/>
              </w:rPr>
            </w:pPr>
            <w:r w:rsidRPr="003A1A58">
              <w:rPr>
                <w:color w:val="000000"/>
                <w:sz w:val="20"/>
                <w:szCs w:val="20"/>
              </w:rPr>
              <w:t>Ensure forms and records of surplus disposal are completed and maintained</w:t>
            </w:r>
            <w:r>
              <w:rPr>
                <w:color w:val="000000"/>
                <w:sz w:val="20"/>
                <w:szCs w:val="20"/>
              </w:rPr>
              <w:t>.</w:t>
            </w:r>
          </w:p>
          <w:p w:rsidR="00CA678B" w:rsidRPr="003A1A58" w:rsidRDefault="00CA678B" w:rsidP="00CA678B">
            <w:pPr>
              <w:numPr>
                <w:ilvl w:val="0"/>
                <w:numId w:val="12"/>
              </w:numPr>
              <w:tabs>
                <w:tab w:val="clear" w:pos="1440"/>
              </w:tabs>
              <w:autoSpaceDE w:val="0"/>
              <w:autoSpaceDN w:val="0"/>
              <w:adjustRightInd w:val="0"/>
              <w:spacing w:before="120"/>
              <w:ind w:left="720"/>
              <w:rPr>
                <w:color w:val="000000"/>
                <w:sz w:val="20"/>
                <w:szCs w:val="20"/>
              </w:rPr>
            </w:pPr>
            <w:r w:rsidRPr="003A1A58">
              <w:rPr>
                <w:color w:val="000000"/>
                <w:sz w:val="20"/>
                <w:szCs w:val="20"/>
              </w:rPr>
              <w:t>Efficiently and carefully manage the University’s surplus property generated by all University Departments.</w:t>
            </w:r>
          </w:p>
          <w:p w:rsidR="00CA678B" w:rsidRPr="003A1A58" w:rsidRDefault="00CA678B" w:rsidP="00CA678B">
            <w:pPr>
              <w:numPr>
                <w:ilvl w:val="0"/>
                <w:numId w:val="12"/>
              </w:numPr>
              <w:tabs>
                <w:tab w:val="clear" w:pos="1440"/>
              </w:tabs>
              <w:autoSpaceDE w:val="0"/>
              <w:autoSpaceDN w:val="0"/>
              <w:adjustRightInd w:val="0"/>
              <w:spacing w:before="120"/>
              <w:ind w:left="720"/>
              <w:rPr>
                <w:color w:val="000000"/>
                <w:sz w:val="20"/>
                <w:szCs w:val="20"/>
              </w:rPr>
            </w:pPr>
            <w:r w:rsidRPr="003A1A58">
              <w:rPr>
                <w:color w:val="000000"/>
                <w:sz w:val="20"/>
                <w:szCs w:val="20"/>
              </w:rPr>
              <w:t>Provide information, policies, and guidance concerning disposal procedures and related surplus property information to agency staff involved in property acquisition, storage, moves, and disposal.</w:t>
            </w:r>
          </w:p>
          <w:p w:rsidR="003A1A58" w:rsidRDefault="003A1A58" w:rsidP="00041535">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before="120"/>
              <w:rPr>
                <w:color w:val="000000" w:themeColor="text1"/>
                <w:sz w:val="20"/>
                <w:szCs w:val="20"/>
              </w:rPr>
            </w:pPr>
          </w:p>
          <w:p w:rsidR="00E17AAA" w:rsidRPr="00F33CE1" w:rsidRDefault="00E17AAA" w:rsidP="00041535">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before="120"/>
              <w:rPr>
                <w:b/>
                <w:color w:val="000000" w:themeColor="text1"/>
                <w:u w:val="single"/>
              </w:rPr>
            </w:pPr>
            <w:r w:rsidRPr="00F33CE1">
              <w:rPr>
                <w:b/>
                <w:color w:val="000000" w:themeColor="text1"/>
                <w:u w:val="single"/>
              </w:rPr>
              <w:t>Surplus Property:</w:t>
            </w:r>
          </w:p>
          <w:p w:rsidR="00E17AAA" w:rsidRDefault="009E2AFF" w:rsidP="00041535">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before="120"/>
              <w:rPr>
                <w:b/>
                <w:color w:val="000000" w:themeColor="text1"/>
                <w:sz w:val="20"/>
                <w:szCs w:val="20"/>
                <w:u w:val="single"/>
              </w:rPr>
            </w:pPr>
            <w:r w:rsidRPr="00041535">
              <w:rPr>
                <w:color w:val="000000" w:themeColor="text1"/>
                <w:sz w:val="20"/>
                <w:szCs w:val="20"/>
              </w:rPr>
              <w:t xml:space="preserve">Surplus materials are </w:t>
            </w:r>
            <w:r>
              <w:rPr>
                <w:color w:val="000000" w:themeColor="text1"/>
                <w:sz w:val="20"/>
                <w:szCs w:val="20"/>
              </w:rPr>
              <w:t>UMW</w:t>
            </w:r>
            <w:r w:rsidRPr="00041535">
              <w:rPr>
                <w:color w:val="000000" w:themeColor="text1"/>
                <w:sz w:val="20"/>
                <w:szCs w:val="20"/>
              </w:rPr>
              <w:t xml:space="preserve"> property including, but not limited to, materials, supplies, equipment, and recyclable items, but does not include </w:t>
            </w:r>
            <w:r>
              <w:rPr>
                <w:color w:val="000000" w:themeColor="text1"/>
                <w:sz w:val="20"/>
                <w:szCs w:val="20"/>
              </w:rPr>
              <w:t>r</w:t>
            </w:r>
            <w:r w:rsidRPr="00041535">
              <w:rPr>
                <w:color w:val="000000" w:themeColor="text1"/>
                <w:sz w:val="20"/>
                <w:szCs w:val="20"/>
              </w:rPr>
              <w:t xml:space="preserve">eal property that is determined to be surplus. </w:t>
            </w:r>
          </w:p>
          <w:p w:rsidR="00E17AAA" w:rsidRDefault="00E17AAA" w:rsidP="00041535">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before="120"/>
              <w:rPr>
                <w:b/>
                <w:color w:val="000000" w:themeColor="text1"/>
                <w:sz w:val="20"/>
                <w:szCs w:val="20"/>
                <w:u w:val="single"/>
              </w:rPr>
            </w:pPr>
          </w:p>
          <w:p w:rsidR="00041535" w:rsidRPr="00F33CE1" w:rsidRDefault="00CA678B" w:rsidP="00041535">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before="120"/>
              <w:rPr>
                <w:b/>
                <w:color w:val="000000" w:themeColor="text1"/>
                <w:u w:val="single"/>
              </w:rPr>
            </w:pPr>
            <w:r w:rsidRPr="00F33CE1">
              <w:rPr>
                <w:b/>
                <w:color w:val="000000" w:themeColor="text1"/>
                <w:u w:val="single"/>
              </w:rPr>
              <w:t>T</w:t>
            </w:r>
            <w:r w:rsidR="0092735E" w:rsidRPr="00F33CE1">
              <w:rPr>
                <w:b/>
                <w:color w:val="000000" w:themeColor="text1"/>
                <w:u w:val="single"/>
              </w:rPr>
              <w:t>ypes of surplus property at UMW:</w:t>
            </w:r>
          </w:p>
          <w:p w:rsidR="00102E8E" w:rsidRPr="00102E8E" w:rsidRDefault="0092735E" w:rsidP="00102E8E">
            <w:pPr>
              <w:pStyle w:val="ListParagraph"/>
              <w:numPr>
                <w:ilvl w:val="0"/>
                <w:numId w:val="13"/>
              </w:numPr>
              <w:shd w:val="clear" w:color="auto" w:fill="FFFFFF"/>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before="120"/>
              <w:rPr>
                <w:b/>
                <w:color w:val="000000" w:themeColor="text1"/>
                <w:sz w:val="20"/>
                <w:szCs w:val="20"/>
              </w:rPr>
            </w:pPr>
            <w:r w:rsidRPr="001C19E3">
              <w:rPr>
                <w:b/>
                <w:color w:val="000000" w:themeColor="text1"/>
                <w:sz w:val="20"/>
                <w:szCs w:val="20"/>
              </w:rPr>
              <w:t>Computer/Electronic Surplus</w:t>
            </w:r>
            <w:r w:rsidR="00D63B14">
              <w:rPr>
                <w:color w:val="000000" w:themeColor="text1"/>
                <w:sz w:val="20"/>
                <w:szCs w:val="20"/>
              </w:rPr>
              <w:t xml:space="preserve">; </w:t>
            </w:r>
            <w:r w:rsidR="009E2AFF" w:rsidRPr="001C19E3">
              <w:rPr>
                <w:color w:val="000000" w:themeColor="text1"/>
                <w:sz w:val="20"/>
                <w:szCs w:val="20"/>
              </w:rPr>
              <w:t>Computer equipment includes:</w:t>
            </w:r>
            <w:r w:rsidR="001C19E3" w:rsidRPr="001C19E3">
              <w:rPr>
                <w:color w:val="000000" w:themeColor="text1"/>
                <w:sz w:val="20"/>
                <w:szCs w:val="20"/>
              </w:rPr>
              <w:t xml:space="preserve"> </w:t>
            </w:r>
            <w:r w:rsidR="009E2AFF" w:rsidRPr="001C19E3">
              <w:rPr>
                <w:color w:val="000000" w:themeColor="text1"/>
                <w:sz w:val="20"/>
                <w:szCs w:val="20"/>
              </w:rPr>
              <w:t xml:space="preserve">  </w:t>
            </w:r>
            <w:r w:rsidR="001C19E3" w:rsidRPr="001C19E3">
              <w:rPr>
                <w:color w:val="000000" w:themeColor="text1"/>
                <w:sz w:val="20"/>
                <w:szCs w:val="20"/>
              </w:rPr>
              <w:t xml:space="preserve">PCs, Laptops, Servers, </w:t>
            </w:r>
            <w:r w:rsidR="00D63B14">
              <w:rPr>
                <w:color w:val="000000" w:themeColor="text1"/>
                <w:sz w:val="20"/>
                <w:szCs w:val="20"/>
              </w:rPr>
              <w:t>a</w:t>
            </w:r>
            <w:r w:rsidR="001C19E3" w:rsidRPr="001C19E3">
              <w:rPr>
                <w:color w:val="000000" w:themeColor="text1"/>
                <w:sz w:val="20"/>
                <w:szCs w:val="20"/>
              </w:rPr>
              <w:t xml:space="preserve">ny IT item that could store sensitive data, </w:t>
            </w:r>
            <w:r w:rsidR="009E2AFF" w:rsidRPr="001C19E3">
              <w:rPr>
                <w:color w:val="000000" w:themeColor="text1"/>
                <w:sz w:val="20"/>
                <w:szCs w:val="20"/>
              </w:rPr>
              <w:t xml:space="preserve">monitors, keyboards, </w:t>
            </w:r>
            <w:r w:rsidR="001C19E3" w:rsidRPr="001C19E3">
              <w:rPr>
                <w:color w:val="000000" w:themeColor="text1"/>
                <w:sz w:val="20"/>
                <w:szCs w:val="20"/>
              </w:rPr>
              <w:t>p</w:t>
            </w:r>
            <w:r w:rsidR="009E2AFF" w:rsidRPr="001C19E3">
              <w:rPr>
                <w:color w:val="000000" w:themeColor="text1"/>
                <w:sz w:val="20"/>
                <w:szCs w:val="20"/>
              </w:rPr>
              <w:t>rinters, scanners, and other peripherals – all items with a UMW Help Desk bar code tag; to include software, must be declared surplus by User Services only. Departments should contact the Help Desk for assistance with the surplus of these items. The Surplus Department does not accept software or any type of data storage devices. Please reference the following link to access the IT Electronic Data Procedure.</w:t>
            </w:r>
            <w:r w:rsidR="00102E8E">
              <w:rPr>
                <w:color w:val="000000" w:themeColor="text1"/>
                <w:sz w:val="20"/>
                <w:szCs w:val="20"/>
              </w:rPr>
              <w:t xml:space="preserve"> </w:t>
            </w:r>
            <w:hyperlink r:id="rId9" w:history="1">
              <w:r w:rsidR="00CF3A99" w:rsidRPr="00304F12">
                <w:rPr>
                  <w:rStyle w:val="Hyperlink"/>
                  <w:sz w:val="20"/>
                  <w:szCs w:val="20"/>
                </w:rPr>
                <w:t>http://technology.umw.edu/it-policies/electronic-data-removal-procedure/</w:t>
              </w:r>
            </w:hyperlink>
            <w:r w:rsidR="00CF3A99">
              <w:rPr>
                <w:color w:val="000000" w:themeColor="text1"/>
                <w:sz w:val="20"/>
                <w:szCs w:val="20"/>
              </w:rPr>
              <w:t xml:space="preserve"> </w:t>
            </w:r>
          </w:p>
          <w:p w:rsidR="009E2AFF" w:rsidRPr="00102E8E" w:rsidRDefault="001C19E3" w:rsidP="00102E8E">
            <w:pPr>
              <w:pStyle w:val="ListParagraph"/>
              <w:shd w:val="clear" w:color="auto" w:fill="FFFFFF"/>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before="120"/>
              <w:rPr>
                <w:b/>
                <w:color w:val="000000" w:themeColor="text1"/>
                <w:sz w:val="20"/>
                <w:szCs w:val="20"/>
              </w:rPr>
            </w:pPr>
            <w:r w:rsidRPr="00102E8E">
              <w:rPr>
                <w:sz w:val="20"/>
                <w:szCs w:val="20"/>
              </w:rPr>
              <w:t xml:space="preserve">Electronic surplus also includes </w:t>
            </w:r>
            <w:r w:rsidRPr="00102E8E">
              <w:rPr>
                <w:color w:val="000000" w:themeColor="text1"/>
                <w:sz w:val="20"/>
                <w:szCs w:val="20"/>
              </w:rPr>
              <w:t>all AV Equipment, TV’s, DVD players, Speakers, etc.</w:t>
            </w:r>
          </w:p>
          <w:p w:rsidR="001C19E3" w:rsidRPr="001C19E3" w:rsidRDefault="001C19E3" w:rsidP="001C19E3">
            <w:pPr>
              <w:pStyle w:val="ListParagraph"/>
              <w:shd w:val="clear" w:color="auto" w:fill="FFFFFF"/>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before="120"/>
              <w:rPr>
                <w:b/>
                <w:color w:val="000000" w:themeColor="text1"/>
                <w:sz w:val="20"/>
                <w:szCs w:val="20"/>
              </w:rPr>
            </w:pPr>
          </w:p>
          <w:p w:rsidR="0092735E" w:rsidRPr="0092186E" w:rsidRDefault="001D4745" w:rsidP="0092735E">
            <w:pPr>
              <w:pStyle w:val="ListParagraph"/>
              <w:numPr>
                <w:ilvl w:val="0"/>
                <w:numId w:val="13"/>
              </w:num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before="120"/>
              <w:rPr>
                <w:b/>
                <w:color w:val="000000" w:themeColor="text1"/>
                <w:sz w:val="20"/>
                <w:szCs w:val="20"/>
              </w:rPr>
            </w:pPr>
            <w:r w:rsidRPr="001D4745">
              <w:rPr>
                <w:b/>
                <w:color w:val="000000" w:themeColor="text1"/>
                <w:sz w:val="20"/>
                <w:szCs w:val="20"/>
              </w:rPr>
              <w:t>General Surplus;</w:t>
            </w:r>
            <w:r>
              <w:rPr>
                <w:b/>
                <w:color w:val="000000" w:themeColor="text1"/>
                <w:sz w:val="20"/>
                <w:szCs w:val="20"/>
              </w:rPr>
              <w:t xml:space="preserve"> </w:t>
            </w:r>
            <w:r>
              <w:rPr>
                <w:color w:val="000000" w:themeColor="text1"/>
                <w:sz w:val="20"/>
                <w:szCs w:val="20"/>
              </w:rPr>
              <w:t>which would include furniture, appliances, vehicles, athletic equipment, clothes, etc.</w:t>
            </w:r>
          </w:p>
          <w:p w:rsidR="0092186E" w:rsidRPr="0092186E" w:rsidRDefault="00FE5F93" w:rsidP="0092186E">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before="120"/>
              <w:ind w:left="360"/>
              <w:rPr>
                <w:b/>
                <w:color w:val="000000" w:themeColor="text1"/>
                <w:sz w:val="20"/>
                <w:szCs w:val="20"/>
              </w:rPr>
            </w:pPr>
            <w:r w:rsidRPr="00506199">
              <w:rPr>
                <w:b/>
                <w:color w:val="000000" w:themeColor="text1"/>
                <w:sz w:val="20"/>
                <w:szCs w:val="20"/>
              </w:rPr>
              <w:t>(Q</w:t>
            </w:r>
            <w:r w:rsidR="0092186E" w:rsidRPr="00506199">
              <w:rPr>
                <w:b/>
                <w:color w:val="000000" w:themeColor="text1"/>
                <w:sz w:val="20"/>
                <w:szCs w:val="20"/>
              </w:rPr>
              <w:t>uestion</w:t>
            </w:r>
            <w:r w:rsidRPr="00506199">
              <w:rPr>
                <w:b/>
                <w:color w:val="000000" w:themeColor="text1"/>
                <w:sz w:val="20"/>
                <w:szCs w:val="20"/>
              </w:rPr>
              <w:t xml:space="preserve">s should be directed to </w:t>
            </w:r>
            <w:r w:rsidR="0092186E" w:rsidRPr="00506199">
              <w:rPr>
                <w:b/>
                <w:color w:val="000000" w:themeColor="text1"/>
                <w:sz w:val="20"/>
                <w:szCs w:val="20"/>
              </w:rPr>
              <w:t>the Surplus Department, 654-5972)</w:t>
            </w:r>
          </w:p>
          <w:p w:rsidR="00CA678B" w:rsidRPr="00F33CE1" w:rsidRDefault="00CA678B" w:rsidP="00CA678B">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before="120"/>
              <w:jc w:val="both"/>
            </w:pPr>
            <w:r w:rsidRPr="00F33CE1">
              <w:rPr>
                <w:b/>
                <w:u w:val="single"/>
              </w:rPr>
              <w:t>Classification</w:t>
            </w:r>
            <w:r w:rsidRPr="00F33CE1">
              <w:t xml:space="preserve"> </w:t>
            </w:r>
          </w:p>
          <w:p w:rsidR="00CA678B" w:rsidRPr="003A1A58" w:rsidRDefault="00CA678B" w:rsidP="00CA678B">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before="120"/>
              <w:ind w:left="720" w:hanging="720"/>
              <w:jc w:val="both"/>
              <w:rPr>
                <w:sz w:val="20"/>
                <w:szCs w:val="20"/>
              </w:rPr>
            </w:pPr>
            <w:r>
              <w:rPr>
                <w:sz w:val="20"/>
                <w:szCs w:val="20"/>
              </w:rPr>
              <w:t xml:space="preserve">University </w:t>
            </w:r>
            <w:r w:rsidRPr="003A1A58">
              <w:rPr>
                <w:sz w:val="20"/>
                <w:szCs w:val="20"/>
              </w:rPr>
              <w:t>owned surplus property may be classified as:</w:t>
            </w:r>
          </w:p>
          <w:p w:rsidR="00CA678B" w:rsidRPr="003A1A58" w:rsidRDefault="00CA678B" w:rsidP="00CA678B">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before="120"/>
              <w:ind w:left="1152" w:hanging="432"/>
              <w:jc w:val="both"/>
              <w:rPr>
                <w:sz w:val="20"/>
                <w:szCs w:val="20"/>
              </w:rPr>
            </w:pPr>
            <w:r w:rsidRPr="003A1A58">
              <w:rPr>
                <w:sz w:val="20"/>
                <w:szCs w:val="20"/>
              </w:rPr>
              <w:t>a.</w:t>
            </w:r>
            <w:r w:rsidRPr="003A1A58">
              <w:rPr>
                <w:sz w:val="20"/>
                <w:szCs w:val="20"/>
              </w:rPr>
              <w:tab/>
              <w:t xml:space="preserve">Items of value for transfer, trade-in, or sale. </w:t>
            </w:r>
          </w:p>
          <w:p w:rsidR="00CA678B" w:rsidRPr="003A1A58" w:rsidRDefault="00CA678B" w:rsidP="00CA678B">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before="120"/>
              <w:ind w:left="1152" w:hanging="432"/>
              <w:jc w:val="both"/>
              <w:rPr>
                <w:sz w:val="20"/>
                <w:szCs w:val="20"/>
              </w:rPr>
            </w:pPr>
            <w:r w:rsidRPr="003A1A58">
              <w:rPr>
                <w:sz w:val="20"/>
                <w:szCs w:val="20"/>
              </w:rPr>
              <w:t>b.</w:t>
            </w:r>
            <w:r w:rsidRPr="003A1A58">
              <w:rPr>
                <w:sz w:val="20"/>
                <w:szCs w:val="20"/>
              </w:rPr>
              <w:tab/>
              <w:t>Scrap items which have sale value for material content only.</w:t>
            </w:r>
          </w:p>
          <w:p w:rsidR="00CA678B" w:rsidRPr="003A1A58" w:rsidRDefault="00CA678B" w:rsidP="00CA678B">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before="120"/>
              <w:ind w:left="1152" w:hanging="432"/>
              <w:jc w:val="both"/>
              <w:rPr>
                <w:sz w:val="20"/>
                <w:szCs w:val="20"/>
              </w:rPr>
            </w:pPr>
            <w:r w:rsidRPr="003A1A58">
              <w:rPr>
                <w:sz w:val="20"/>
                <w:szCs w:val="20"/>
              </w:rPr>
              <w:t>c.</w:t>
            </w:r>
            <w:r w:rsidRPr="003A1A58">
              <w:rPr>
                <w:sz w:val="20"/>
                <w:szCs w:val="20"/>
              </w:rPr>
              <w:tab/>
              <w:t xml:space="preserve">Items assessed to have little or no commercial value, and are acceptable to be placed in an appropriate disposal bin. </w:t>
            </w:r>
          </w:p>
          <w:p w:rsidR="0092186E" w:rsidRDefault="0092186E" w:rsidP="00041535">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rPr>
                <w:b/>
                <w:color w:val="000000" w:themeColor="text1"/>
                <w:sz w:val="20"/>
                <w:szCs w:val="20"/>
                <w:u w:val="single"/>
              </w:rPr>
            </w:pPr>
          </w:p>
          <w:p w:rsidR="00CA678B" w:rsidRPr="00F33CE1" w:rsidRDefault="00CA678B" w:rsidP="00041535">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rPr>
                <w:b/>
                <w:color w:val="000000" w:themeColor="text1"/>
                <w:u w:val="single"/>
              </w:rPr>
            </w:pPr>
            <w:r w:rsidRPr="00F33CE1">
              <w:rPr>
                <w:b/>
                <w:color w:val="000000" w:themeColor="text1"/>
                <w:u w:val="single"/>
              </w:rPr>
              <w:t>Hazardous Waste</w:t>
            </w:r>
          </w:p>
          <w:p w:rsidR="00CA678B" w:rsidRDefault="00CA678B" w:rsidP="00041535">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rPr>
                <w:color w:val="000000" w:themeColor="text1"/>
                <w:sz w:val="20"/>
                <w:szCs w:val="20"/>
              </w:rPr>
            </w:pPr>
          </w:p>
          <w:p w:rsidR="00041535" w:rsidRPr="00BF1429" w:rsidRDefault="00041535" w:rsidP="00041535">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rPr>
                <w:bCs/>
                <w:color w:val="000000" w:themeColor="text1"/>
                <w:sz w:val="20"/>
                <w:szCs w:val="20"/>
              </w:rPr>
            </w:pPr>
            <w:r w:rsidRPr="00BF1429">
              <w:rPr>
                <w:color w:val="000000" w:themeColor="text1"/>
                <w:sz w:val="20"/>
                <w:szCs w:val="20"/>
              </w:rPr>
              <w:t xml:space="preserve">The UMW Surplus </w:t>
            </w:r>
            <w:r w:rsidR="00D039F7">
              <w:rPr>
                <w:color w:val="000000" w:themeColor="text1"/>
                <w:sz w:val="20"/>
                <w:szCs w:val="20"/>
              </w:rPr>
              <w:t>Department</w:t>
            </w:r>
            <w:r w:rsidRPr="00BF1429">
              <w:rPr>
                <w:color w:val="000000" w:themeColor="text1"/>
                <w:sz w:val="20"/>
                <w:szCs w:val="20"/>
              </w:rPr>
              <w:t xml:space="preserve"> does not accept hazardous wastes or any surplus materials generally regarded as hazardous. However, certain products may be accepted that are still reusable that may contain hazardous ingredients for example, janitorial cleaning supplies. Hazardous materials must be disposed of </w:t>
            </w:r>
            <w:r w:rsidR="00606AF8">
              <w:rPr>
                <w:color w:val="000000" w:themeColor="text1"/>
                <w:sz w:val="20"/>
                <w:szCs w:val="20"/>
              </w:rPr>
              <w:t>through</w:t>
            </w:r>
            <w:r w:rsidRPr="00BF1429">
              <w:rPr>
                <w:color w:val="000000" w:themeColor="text1"/>
                <w:sz w:val="20"/>
                <w:szCs w:val="20"/>
              </w:rPr>
              <w:t xml:space="preserve"> contractors qualified in the proper identification, packaging/labeling, and transporting of materials to EPA-authorized storage sites. Departments looking to dispose of hazardous materials should contact the </w:t>
            </w:r>
            <w:r w:rsidR="00606AF8">
              <w:rPr>
                <w:color w:val="000000" w:themeColor="text1"/>
                <w:sz w:val="20"/>
                <w:szCs w:val="20"/>
              </w:rPr>
              <w:t xml:space="preserve">UMW </w:t>
            </w:r>
            <w:r w:rsidRPr="00BF1429">
              <w:rPr>
                <w:color w:val="000000" w:themeColor="text1"/>
                <w:sz w:val="20"/>
                <w:szCs w:val="20"/>
              </w:rPr>
              <w:t xml:space="preserve">Office of </w:t>
            </w:r>
            <w:r w:rsidRPr="00BF1429">
              <w:rPr>
                <w:bCs/>
                <w:color w:val="000000" w:themeColor="text1"/>
                <w:sz w:val="20"/>
                <w:szCs w:val="20"/>
              </w:rPr>
              <w:t>Environmental Health and Safety.</w:t>
            </w:r>
          </w:p>
          <w:p w:rsidR="00041535" w:rsidRPr="00BF1429" w:rsidRDefault="00041535" w:rsidP="00041535">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rPr>
                <w:bCs/>
                <w:color w:val="000000" w:themeColor="text1"/>
                <w:sz w:val="20"/>
                <w:szCs w:val="20"/>
              </w:rPr>
            </w:pPr>
          </w:p>
          <w:p w:rsidR="00CA678B" w:rsidRPr="00F33CE1" w:rsidRDefault="00CA678B" w:rsidP="00B2150D">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rPr>
                <w:b/>
                <w:bCs/>
                <w:color w:val="000000" w:themeColor="text1"/>
                <w:u w:val="single"/>
              </w:rPr>
            </w:pPr>
            <w:r w:rsidRPr="00F33CE1">
              <w:rPr>
                <w:b/>
                <w:bCs/>
                <w:color w:val="000000" w:themeColor="text1"/>
                <w:u w:val="single"/>
              </w:rPr>
              <w:t>Abandon</w:t>
            </w:r>
            <w:r w:rsidR="00606AF8">
              <w:rPr>
                <w:b/>
                <w:bCs/>
                <w:color w:val="000000" w:themeColor="text1"/>
                <w:u w:val="single"/>
              </w:rPr>
              <w:t>ed</w:t>
            </w:r>
            <w:r w:rsidRPr="00F33CE1">
              <w:rPr>
                <w:b/>
                <w:bCs/>
                <w:color w:val="000000" w:themeColor="text1"/>
                <w:u w:val="single"/>
              </w:rPr>
              <w:t xml:space="preserve"> Property</w:t>
            </w:r>
          </w:p>
          <w:p w:rsidR="00CA678B" w:rsidRDefault="00CA678B" w:rsidP="00B2150D">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rPr>
                <w:bCs/>
                <w:color w:val="000000" w:themeColor="text1"/>
                <w:sz w:val="20"/>
                <w:szCs w:val="20"/>
              </w:rPr>
            </w:pPr>
          </w:p>
          <w:p w:rsidR="00894DCF" w:rsidRDefault="00041535" w:rsidP="00B2150D">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rPr>
                <w:color w:val="000000" w:themeColor="text1"/>
                <w:sz w:val="20"/>
                <w:szCs w:val="20"/>
              </w:rPr>
            </w:pPr>
            <w:r w:rsidRPr="00BF1429">
              <w:rPr>
                <w:bCs/>
                <w:color w:val="000000" w:themeColor="text1"/>
                <w:sz w:val="20"/>
                <w:szCs w:val="20"/>
              </w:rPr>
              <w:t xml:space="preserve">On occasion the UMW Surplus </w:t>
            </w:r>
            <w:r w:rsidR="00D039F7">
              <w:rPr>
                <w:bCs/>
                <w:color w:val="000000" w:themeColor="text1"/>
                <w:sz w:val="20"/>
                <w:szCs w:val="20"/>
              </w:rPr>
              <w:t>Department</w:t>
            </w:r>
            <w:r w:rsidRPr="00BF1429">
              <w:rPr>
                <w:bCs/>
                <w:color w:val="000000" w:themeColor="text1"/>
                <w:sz w:val="20"/>
                <w:szCs w:val="20"/>
              </w:rPr>
              <w:t xml:space="preserve"> will receive abandon</w:t>
            </w:r>
            <w:r w:rsidR="00606AF8">
              <w:rPr>
                <w:bCs/>
                <w:color w:val="000000" w:themeColor="text1"/>
                <w:sz w:val="20"/>
                <w:szCs w:val="20"/>
              </w:rPr>
              <w:t>ed</w:t>
            </w:r>
            <w:r w:rsidRPr="00BF1429">
              <w:rPr>
                <w:bCs/>
                <w:color w:val="000000" w:themeColor="text1"/>
                <w:sz w:val="20"/>
                <w:szCs w:val="20"/>
              </w:rPr>
              <w:t xml:space="preserve"> property to include Lost and Found items collected</w:t>
            </w:r>
            <w:r w:rsidR="00DE23F1">
              <w:rPr>
                <w:bCs/>
                <w:color w:val="000000" w:themeColor="text1"/>
                <w:sz w:val="20"/>
                <w:szCs w:val="20"/>
              </w:rPr>
              <w:t xml:space="preserve"> by </w:t>
            </w:r>
            <w:r w:rsidRPr="00BF1429">
              <w:rPr>
                <w:bCs/>
                <w:color w:val="000000" w:themeColor="text1"/>
                <w:sz w:val="20"/>
                <w:szCs w:val="20"/>
              </w:rPr>
              <w:t xml:space="preserve">the University Police Department. </w:t>
            </w:r>
            <w:r w:rsidR="0086679C" w:rsidRPr="00BF1429">
              <w:rPr>
                <w:bCs/>
                <w:color w:val="000000" w:themeColor="text1"/>
                <w:sz w:val="20"/>
                <w:szCs w:val="20"/>
              </w:rPr>
              <w:t xml:space="preserve"> </w:t>
            </w:r>
            <w:r w:rsidRPr="00BF1429">
              <w:rPr>
                <w:bCs/>
                <w:color w:val="000000" w:themeColor="text1"/>
                <w:sz w:val="20"/>
                <w:szCs w:val="20"/>
              </w:rPr>
              <w:t>As abandon</w:t>
            </w:r>
            <w:r w:rsidR="00606AF8">
              <w:rPr>
                <w:bCs/>
                <w:color w:val="000000" w:themeColor="text1"/>
                <w:sz w:val="20"/>
                <w:szCs w:val="20"/>
              </w:rPr>
              <w:t>ed</w:t>
            </w:r>
            <w:r w:rsidRPr="00BF1429">
              <w:rPr>
                <w:bCs/>
                <w:color w:val="000000" w:themeColor="text1"/>
                <w:sz w:val="20"/>
                <w:szCs w:val="20"/>
              </w:rPr>
              <w:t xml:space="preserve"> property </w:t>
            </w:r>
            <w:r w:rsidRPr="00BF1429">
              <w:rPr>
                <w:color w:val="000000" w:themeColor="text1"/>
                <w:sz w:val="20"/>
                <w:szCs w:val="20"/>
              </w:rPr>
              <w:t xml:space="preserve">does not fall under the definition of Surplus property in code the UMW </w:t>
            </w:r>
            <w:r w:rsidR="006F13D6">
              <w:rPr>
                <w:color w:val="000000" w:themeColor="text1"/>
                <w:sz w:val="20"/>
                <w:szCs w:val="20"/>
              </w:rPr>
              <w:t xml:space="preserve">Police Department will handle the process through their office. Please contact </w:t>
            </w:r>
            <w:r w:rsidR="00DE23F1">
              <w:rPr>
                <w:color w:val="000000" w:themeColor="text1"/>
                <w:sz w:val="20"/>
                <w:szCs w:val="20"/>
              </w:rPr>
              <w:t>654-</w:t>
            </w:r>
            <w:r w:rsidR="004C522D">
              <w:rPr>
                <w:color w:val="000000" w:themeColor="text1"/>
                <w:sz w:val="20"/>
                <w:szCs w:val="20"/>
              </w:rPr>
              <w:t xml:space="preserve">1025. </w:t>
            </w:r>
          </w:p>
          <w:p w:rsidR="00DE23F1" w:rsidRDefault="00DE23F1" w:rsidP="00B2150D">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rPr>
                <w:color w:val="000000" w:themeColor="text1"/>
                <w:sz w:val="20"/>
                <w:szCs w:val="20"/>
              </w:rPr>
            </w:pPr>
          </w:p>
          <w:p w:rsidR="00A75947" w:rsidRDefault="00A75947" w:rsidP="00B2150D">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after="120"/>
              <w:rPr>
                <w:color w:val="000000" w:themeColor="text1"/>
                <w:sz w:val="20"/>
                <w:szCs w:val="20"/>
              </w:rPr>
            </w:pPr>
            <w:r w:rsidRPr="00BF1429">
              <w:rPr>
                <w:color w:val="000000" w:themeColor="text1"/>
                <w:sz w:val="20"/>
                <w:szCs w:val="20"/>
              </w:rPr>
              <w:t>Under certain circumstances, prior to construction and building renovations the previous tenant</w:t>
            </w:r>
            <w:r w:rsidR="004254EA" w:rsidRPr="00BF1429">
              <w:rPr>
                <w:color w:val="000000" w:themeColor="text1"/>
                <w:sz w:val="20"/>
                <w:szCs w:val="20"/>
              </w:rPr>
              <w:t>s</w:t>
            </w:r>
            <w:r w:rsidRPr="00BF1429">
              <w:rPr>
                <w:color w:val="000000" w:themeColor="text1"/>
                <w:sz w:val="20"/>
                <w:szCs w:val="20"/>
              </w:rPr>
              <w:t xml:space="preserve"> of a building, office, or classroom will leave behind unwanted </w:t>
            </w:r>
            <w:r w:rsidR="00606AF8">
              <w:rPr>
                <w:color w:val="000000" w:themeColor="text1"/>
                <w:sz w:val="20"/>
                <w:szCs w:val="20"/>
              </w:rPr>
              <w:t xml:space="preserve">university </w:t>
            </w:r>
            <w:r w:rsidRPr="00BF1429">
              <w:rPr>
                <w:color w:val="000000" w:themeColor="text1"/>
                <w:sz w:val="20"/>
                <w:szCs w:val="20"/>
              </w:rPr>
              <w:t>owned materials and property, under these circumstance the Surplus</w:t>
            </w:r>
            <w:r w:rsidR="001A27DD" w:rsidRPr="00BF1429">
              <w:rPr>
                <w:color w:val="000000" w:themeColor="text1"/>
                <w:sz w:val="20"/>
                <w:szCs w:val="20"/>
              </w:rPr>
              <w:t xml:space="preserve"> Property Office may take poss</w:t>
            </w:r>
            <w:r w:rsidR="00160D78" w:rsidRPr="00BF1429">
              <w:rPr>
                <w:color w:val="000000" w:themeColor="text1"/>
                <w:sz w:val="20"/>
                <w:szCs w:val="20"/>
              </w:rPr>
              <w:t>ess</w:t>
            </w:r>
            <w:r w:rsidR="00A4521F" w:rsidRPr="00BF1429">
              <w:rPr>
                <w:color w:val="000000" w:themeColor="text1"/>
                <w:sz w:val="20"/>
                <w:szCs w:val="20"/>
              </w:rPr>
              <w:t xml:space="preserve">ion of these unwanted items </w:t>
            </w:r>
            <w:r w:rsidRPr="00BF1429">
              <w:rPr>
                <w:color w:val="000000" w:themeColor="text1"/>
                <w:sz w:val="20"/>
                <w:szCs w:val="20"/>
              </w:rPr>
              <w:t>without the p</w:t>
            </w:r>
            <w:r w:rsidR="00A4521F" w:rsidRPr="00BF1429">
              <w:rPr>
                <w:color w:val="000000" w:themeColor="text1"/>
                <w:sz w:val="20"/>
                <w:szCs w:val="20"/>
              </w:rPr>
              <w:t>revious owners declaration of</w:t>
            </w:r>
            <w:r w:rsidRPr="00BF1429">
              <w:rPr>
                <w:color w:val="000000" w:themeColor="text1"/>
                <w:sz w:val="20"/>
                <w:szCs w:val="20"/>
              </w:rPr>
              <w:t xml:space="preserve"> the</w:t>
            </w:r>
            <w:r w:rsidR="00160D78" w:rsidRPr="00BF1429">
              <w:rPr>
                <w:color w:val="000000" w:themeColor="text1"/>
                <w:sz w:val="20"/>
                <w:szCs w:val="20"/>
              </w:rPr>
              <w:t xml:space="preserve"> </w:t>
            </w:r>
            <w:r w:rsidRPr="00BF1429">
              <w:rPr>
                <w:color w:val="000000" w:themeColor="text1"/>
                <w:sz w:val="20"/>
                <w:szCs w:val="20"/>
              </w:rPr>
              <w:t>property as surplus.</w:t>
            </w:r>
          </w:p>
          <w:p w:rsidR="009E2AFF" w:rsidRPr="00BF1429" w:rsidRDefault="009E2AFF" w:rsidP="00B2150D">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after="120"/>
              <w:rPr>
                <w:color w:val="000000" w:themeColor="text1"/>
                <w:sz w:val="20"/>
                <w:szCs w:val="20"/>
              </w:rPr>
            </w:pPr>
          </w:p>
        </w:tc>
      </w:tr>
      <w:tr w:rsidR="00BB6906" w:rsidRPr="00BF1429" w:rsidTr="00041535">
        <w:trPr>
          <w:trHeight w:val="728"/>
        </w:trPr>
        <w:tc>
          <w:tcPr>
            <w:tcW w:w="2178" w:type="dxa"/>
          </w:tcPr>
          <w:p w:rsidR="00BB6906" w:rsidRPr="00BF1429" w:rsidRDefault="00BB6906" w:rsidP="00894DCF">
            <w:pPr>
              <w:spacing w:before="120" w:after="120"/>
              <w:rPr>
                <w:b/>
                <w:sz w:val="20"/>
              </w:rPr>
            </w:pPr>
            <w:r w:rsidRPr="00BF1429">
              <w:rPr>
                <w:b/>
                <w:sz w:val="20"/>
              </w:rPr>
              <w:lastRenderedPageBreak/>
              <w:t>POLICY STATEMENT:</w:t>
            </w:r>
          </w:p>
        </w:tc>
        <w:tc>
          <w:tcPr>
            <w:tcW w:w="6678" w:type="dxa"/>
          </w:tcPr>
          <w:p w:rsidR="00BB6906" w:rsidRPr="00BF1429" w:rsidRDefault="003E5046" w:rsidP="008E1BF5">
            <w:pPr>
              <w:autoSpaceDE w:val="0"/>
              <w:autoSpaceDN w:val="0"/>
              <w:adjustRightInd w:val="0"/>
              <w:spacing w:before="120" w:after="120"/>
              <w:rPr>
                <w:color w:val="000000" w:themeColor="text1"/>
                <w:sz w:val="20"/>
                <w:szCs w:val="20"/>
              </w:rPr>
            </w:pPr>
            <w:r w:rsidRPr="00BF1429">
              <w:rPr>
                <w:color w:val="000000" w:themeColor="text1"/>
                <w:sz w:val="20"/>
                <w:szCs w:val="20"/>
              </w:rPr>
              <w:t xml:space="preserve">In procurement planning, surplus property </w:t>
            </w:r>
            <w:r w:rsidR="00D039F7">
              <w:rPr>
                <w:color w:val="000000" w:themeColor="text1"/>
                <w:sz w:val="20"/>
                <w:szCs w:val="20"/>
              </w:rPr>
              <w:t>may</w:t>
            </w:r>
            <w:r w:rsidRPr="00BF1429">
              <w:rPr>
                <w:color w:val="000000" w:themeColor="text1"/>
                <w:sz w:val="20"/>
                <w:szCs w:val="20"/>
              </w:rPr>
              <w:t xml:space="preserve"> be considered before initiating a purchase action. Departments can save money by purchasing surplus items, some of which are in “like new” condition, and can include </w:t>
            </w:r>
            <w:r w:rsidRPr="00BF1429">
              <w:rPr>
                <w:color w:val="000000" w:themeColor="text1"/>
                <w:sz w:val="20"/>
                <w:szCs w:val="20"/>
              </w:rPr>
              <w:lastRenderedPageBreak/>
              <w:t>federal surplus property.  For more information</w:t>
            </w:r>
            <w:r w:rsidR="008E1BF5">
              <w:rPr>
                <w:color w:val="000000" w:themeColor="text1"/>
                <w:sz w:val="20"/>
                <w:szCs w:val="20"/>
              </w:rPr>
              <w:t xml:space="preserve"> contact the </w:t>
            </w:r>
            <w:r w:rsidR="00606AF8">
              <w:rPr>
                <w:color w:val="000000" w:themeColor="text1"/>
                <w:sz w:val="20"/>
                <w:szCs w:val="20"/>
              </w:rPr>
              <w:t xml:space="preserve">UMW </w:t>
            </w:r>
            <w:r w:rsidR="008E1BF5">
              <w:rPr>
                <w:color w:val="000000" w:themeColor="text1"/>
                <w:sz w:val="20"/>
                <w:szCs w:val="20"/>
              </w:rPr>
              <w:t>Surplus Department at 654-5972.</w:t>
            </w:r>
          </w:p>
        </w:tc>
      </w:tr>
      <w:tr w:rsidR="00BB6906" w:rsidRPr="00BF1429" w:rsidTr="00041535">
        <w:trPr>
          <w:trHeight w:val="188"/>
        </w:trPr>
        <w:tc>
          <w:tcPr>
            <w:tcW w:w="2178" w:type="dxa"/>
          </w:tcPr>
          <w:p w:rsidR="00BB6906" w:rsidRPr="00BF1429" w:rsidRDefault="00BB6906" w:rsidP="00894DCF">
            <w:pPr>
              <w:spacing w:before="120" w:after="120"/>
              <w:rPr>
                <w:b/>
                <w:sz w:val="20"/>
              </w:rPr>
            </w:pPr>
            <w:r w:rsidRPr="00BF1429">
              <w:rPr>
                <w:b/>
                <w:sz w:val="20"/>
              </w:rPr>
              <w:lastRenderedPageBreak/>
              <w:t>PROCEDURES:</w:t>
            </w:r>
          </w:p>
        </w:tc>
        <w:tc>
          <w:tcPr>
            <w:tcW w:w="6678" w:type="dxa"/>
          </w:tcPr>
          <w:p w:rsidR="009E3F24" w:rsidRPr="00F33CE1" w:rsidRDefault="009E3F24" w:rsidP="00DE6B57">
            <w:pPr>
              <w:pStyle w:val="ListParagraph"/>
              <w:numPr>
                <w:ilvl w:val="0"/>
                <w:numId w:val="14"/>
              </w:numPr>
              <w:spacing w:before="120"/>
              <w:rPr>
                <w:b/>
              </w:rPr>
            </w:pPr>
            <w:r w:rsidRPr="00F33CE1">
              <w:rPr>
                <w:b/>
              </w:rPr>
              <w:t>Computer/Electronic Surplus:</w:t>
            </w:r>
          </w:p>
          <w:p w:rsidR="009E3F24" w:rsidRPr="003A1A58" w:rsidRDefault="009E3F24" w:rsidP="009E3F24">
            <w:pPr>
              <w:shd w:val="clear" w:color="auto" w:fill="FFFFFF"/>
              <w:spacing w:before="120"/>
              <w:rPr>
                <w:color w:val="000000" w:themeColor="text1"/>
                <w:sz w:val="20"/>
                <w:szCs w:val="20"/>
              </w:rPr>
            </w:pPr>
            <w:r>
              <w:rPr>
                <w:color w:val="000000" w:themeColor="text1"/>
                <w:sz w:val="20"/>
                <w:szCs w:val="20"/>
              </w:rPr>
              <w:t>When t</w:t>
            </w:r>
            <w:r w:rsidRPr="003A1A58">
              <w:rPr>
                <w:color w:val="000000" w:themeColor="text1"/>
                <w:sz w:val="20"/>
                <w:szCs w:val="20"/>
              </w:rPr>
              <w:t xml:space="preserve">he IT </w:t>
            </w:r>
            <w:r>
              <w:rPr>
                <w:color w:val="000000" w:themeColor="text1"/>
                <w:sz w:val="20"/>
                <w:szCs w:val="20"/>
              </w:rPr>
              <w:t>D</w:t>
            </w:r>
            <w:r w:rsidRPr="003A1A58">
              <w:rPr>
                <w:color w:val="000000" w:themeColor="text1"/>
                <w:sz w:val="20"/>
                <w:szCs w:val="20"/>
              </w:rPr>
              <w:t xml:space="preserve">epartment </w:t>
            </w:r>
            <w:r>
              <w:rPr>
                <w:color w:val="000000" w:themeColor="text1"/>
                <w:sz w:val="20"/>
                <w:szCs w:val="20"/>
              </w:rPr>
              <w:t>is ready to declare items surplus they will</w:t>
            </w:r>
            <w:r w:rsidR="00EC3A82">
              <w:rPr>
                <w:color w:val="000000" w:themeColor="text1"/>
                <w:sz w:val="20"/>
                <w:szCs w:val="20"/>
              </w:rPr>
              <w:t xml:space="preserve"> contact the Surplus Department</w:t>
            </w:r>
            <w:r w:rsidRPr="003A1A58">
              <w:rPr>
                <w:color w:val="000000" w:themeColor="text1"/>
                <w:sz w:val="20"/>
                <w:szCs w:val="20"/>
              </w:rPr>
              <w:t xml:space="preserve"> </w:t>
            </w:r>
            <w:r>
              <w:rPr>
                <w:color w:val="000000" w:themeColor="text1"/>
                <w:sz w:val="20"/>
                <w:szCs w:val="20"/>
              </w:rPr>
              <w:t xml:space="preserve">and schedule a pick up. The </w:t>
            </w:r>
            <w:r w:rsidRPr="003A1A58">
              <w:rPr>
                <w:color w:val="000000" w:themeColor="text1"/>
                <w:sz w:val="20"/>
                <w:szCs w:val="20"/>
              </w:rPr>
              <w:t xml:space="preserve">property </w:t>
            </w:r>
            <w:r>
              <w:rPr>
                <w:color w:val="000000" w:themeColor="text1"/>
                <w:sz w:val="20"/>
                <w:szCs w:val="20"/>
              </w:rPr>
              <w:t xml:space="preserve">will be listed </w:t>
            </w:r>
            <w:r w:rsidRPr="003A1A58">
              <w:rPr>
                <w:color w:val="000000" w:themeColor="text1"/>
                <w:sz w:val="20"/>
                <w:szCs w:val="20"/>
              </w:rPr>
              <w:t>in a spreadsheet format.</w:t>
            </w:r>
            <w:r>
              <w:rPr>
                <w:color w:val="000000" w:themeColor="text1"/>
                <w:sz w:val="20"/>
                <w:szCs w:val="20"/>
              </w:rPr>
              <w:t xml:space="preserve"> </w:t>
            </w:r>
            <w:r w:rsidRPr="003A1A58">
              <w:rPr>
                <w:color w:val="000000" w:themeColor="text1"/>
                <w:sz w:val="20"/>
                <w:szCs w:val="20"/>
              </w:rPr>
              <w:t xml:space="preserve">This spreadsheet will require signatures from both the </w:t>
            </w:r>
            <w:r>
              <w:rPr>
                <w:color w:val="000000" w:themeColor="text1"/>
                <w:sz w:val="20"/>
                <w:szCs w:val="20"/>
              </w:rPr>
              <w:t>Surplus Department</w:t>
            </w:r>
            <w:r w:rsidRPr="003A1A58">
              <w:rPr>
                <w:color w:val="000000" w:themeColor="text1"/>
                <w:sz w:val="20"/>
                <w:szCs w:val="20"/>
              </w:rPr>
              <w:t xml:space="preserve"> personnel and the IT personnel verifying the equipment picked up.</w:t>
            </w:r>
          </w:p>
          <w:p w:rsidR="001C19E3" w:rsidRDefault="001C19E3" w:rsidP="00B2150D">
            <w:pPr>
              <w:spacing w:before="120"/>
              <w:rPr>
                <w:b/>
                <w:sz w:val="20"/>
                <w:szCs w:val="20"/>
              </w:rPr>
            </w:pPr>
          </w:p>
          <w:p w:rsidR="009E3F24" w:rsidRPr="00F33CE1" w:rsidRDefault="009E3F24" w:rsidP="00DE6B57">
            <w:pPr>
              <w:pStyle w:val="ListParagraph"/>
              <w:numPr>
                <w:ilvl w:val="0"/>
                <w:numId w:val="14"/>
              </w:numPr>
              <w:spacing w:before="120"/>
              <w:rPr>
                <w:b/>
              </w:rPr>
            </w:pPr>
            <w:r w:rsidRPr="00F33CE1">
              <w:rPr>
                <w:b/>
                <w:u w:val="single"/>
              </w:rPr>
              <w:t xml:space="preserve">All other Surplus </w:t>
            </w:r>
          </w:p>
          <w:p w:rsidR="00A222D9" w:rsidRPr="003A1A58" w:rsidRDefault="00A222D9" w:rsidP="00B2150D">
            <w:pPr>
              <w:spacing w:before="120"/>
              <w:rPr>
                <w:b/>
                <w:sz w:val="20"/>
                <w:szCs w:val="20"/>
              </w:rPr>
            </w:pPr>
            <w:r w:rsidRPr="003A1A58">
              <w:rPr>
                <w:b/>
                <w:sz w:val="20"/>
                <w:szCs w:val="20"/>
              </w:rPr>
              <w:t>Th</w:t>
            </w:r>
            <w:r w:rsidR="00606AF8">
              <w:rPr>
                <w:b/>
                <w:sz w:val="20"/>
                <w:szCs w:val="20"/>
              </w:rPr>
              <w:t>e Surplus Property Process work</w:t>
            </w:r>
            <w:r w:rsidRPr="003A1A58">
              <w:rPr>
                <w:b/>
                <w:sz w:val="20"/>
                <w:szCs w:val="20"/>
              </w:rPr>
              <w:t>flow follows:</w:t>
            </w:r>
          </w:p>
          <w:p w:rsidR="00B2150D" w:rsidRDefault="008E1BF5" w:rsidP="00B2150D">
            <w:pPr>
              <w:pStyle w:val="ListParagraph"/>
              <w:numPr>
                <w:ilvl w:val="0"/>
                <w:numId w:val="11"/>
              </w:numPr>
              <w:spacing w:before="120"/>
              <w:rPr>
                <w:rStyle w:val="Hyperlink"/>
                <w:color w:val="auto"/>
                <w:sz w:val="20"/>
                <w:szCs w:val="20"/>
                <w:u w:val="none"/>
              </w:rPr>
            </w:pPr>
            <w:r w:rsidRPr="003A1A58">
              <w:rPr>
                <w:sz w:val="20"/>
                <w:szCs w:val="20"/>
              </w:rPr>
              <w:t>A</w:t>
            </w:r>
            <w:r w:rsidR="00A222D9" w:rsidRPr="003A1A58">
              <w:rPr>
                <w:sz w:val="20"/>
                <w:szCs w:val="20"/>
              </w:rPr>
              <w:t xml:space="preserve"> department decides the property is no longer needed and submits </w:t>
            </w:r>
            <w:r w:rsidR="00DE6B57">
              <w:rPr>
                <w:sz w:val="20"/>
                <w:szCs w:val="20"/>
              </w:rPr>
              <w:t xml:space="preserve">a </w:t>
            </w:r>
            <w:hyperlink r:id="rId10" w:history="1">
              <w:r w:rsidR="00A222D9" w:rsidRPr="00EC3A82">
                <w:rPr>
                  <w:rStyle w:val="Hyperlink"/>
                  <w:i/>
                  <w:sz w:val="20"/>
                  <w:szCs w:val="20"/>
                </w:rPr>
                <w:t>Surplus Property Form</w:t>
              </w:r>
            </w:hyperlink>
            <w:r w:rsidR="00A222D9" w:rsidRPr="003A1A58">
              <w:rPr>
                <w:sz w:val="20"/>
                <w:szCs w:val="20"/>
              </w:rPr>
              <w:t xml:space="preserve"> </w:t>
            </w:r>
            <w:r w:rsidR="004C522D" w:rsidRPr="00506199">
              <w:rPr>
                <w:sz w:val="20"/>
                <w:szCs w:val="20"/>
              </w:rPr>
              <w:t>and follows the directions on the web page.</w:t>
            </w:r>
          </w:p>
          <w:p w:rsidR="00DE6B57" w:rsidRPr="003A1A58" w:rsidRDefault="00DE6B57" w:rsidP="00DE6B57">
            <w:pPr>
              <w:pStyle w:val="ListParagraph"/>
              <w:spacing w:before="120"/>
              <w:rPr>
                <w:sz w:val="20"/>
                <w:szCs w:val="20"/>
              </w:rPr>
            </w:pPr>
          </w:p>
          <w:p w:rsidR="00A222D9" w:rsidRPr="003A1A58" w:rsidRDefault="00A222D9" w:rsidP="00B2150D">
            <w:pPr>
              <w:pStyle w:val="ListParagraph"/>
              <w:numPr>
                <w:ilvl w:val="0"/>
                <w:numId w:val="11"/>
              </w:numPr>
              <w:spacing w:before="120"/>
              <w:rPr>
                <w:sz w:val="20"/>
                <w:szCs w:val="20"/>
              </w:rPr>
            </w:pPr>
            <w:r w:rsidRPr="003A1A58">
              <w:rPr>
                <w:sz w:val="20"/>
                <w:szCs w:val="20"/>
              </w:rPr>
              <w:t xml:space="preserve">The </w:t>
            </w:r>
            <w:r w:rsidR="008E1BF5" w:rsidRPr="003A1A58">
              <w:rPr>
                <w:sz w:val="20"/>
                <w:szCs w:val="20"/>
              </w:rPr>
              <w:t>Surplus Department</w:t>
            </w:r>
            <w:r w:rsidRPr="003A1A58">
              <w:rPr>
                <w:sz w:val="20"/>
                <w:szCs w:val="20"/>
              </w:rPr>
              <w:t xml:space="preserve"> receives the Surplus Property Form and schedules a pickup. Surplus is </w:t>
            </w:r>
            <w:r w:rsidR="008E1BF5" w:rsidRPr="003A1A58">
              <w:rPr>
                <w:sz w:val="20"/>
                <w:szCs w:val="20"/>
              </w:rPr>
              <w:t xml:space="preserve">picked up as soon as possible or if there are issues with a pick up </w:t>
            </w:r>
            <w:r w:rsidRPr="003A1A58">
              <w:rPr>
                <w:sz w:val="20"/>
                <w:szCs w:val="20"/>
              </w:rPr>
              <w:t xml:space="preserve">other arrangements </w:t>
            </w:r>
            <w:r w:rsidR="008E1BF5" w:rsidRPr="003A1A58">
              <w:rPr>
                <w:sz w:val="20"/>
                <w:szCs w:val="20"/>
              </w:rPr>
              <w:t>can be discussed.</w:t>
            </w:r>
          </w:p>
          <w:p w:rsidR="00A222D9" w:rsidRPr="003A1A58" w:rsidRDefault="00A222D9" w:rsidP="00B2150D">
            <w:pPr>
              <w:pStyle w:val="ListParagraph"/>
              <w:spacing w:before="120"/>
              <w:rPr>
                <w:sz w:val="20"/>
                <w:szCs w:val="20"/>
              </w:rPr>
            </w:pPr>
          </w:p>
          <w:p w:rsidR="00A222D9" w:rsidRPr="003A1A58" w:rsidRDefault="008E1BF5" w:rsidP="00B2150D">
            <w:pPr>
              <w:pStyle w:val="ListParagraph"/>
              <w:numPr>
                <w:ilvl w:val="0"/>
                <w:numId w:val="11"/>
              </w:numPr>
              <w:spacing w:before="120"/>
              <w:rPr>
                <w:color w:val="FF0000"/>
                <w:sz w:val="20"/>
                <w:szCs w:val="20"/>
              </w:rPr>
            </w:pPr>
            <w:r w:rsidRPr="003A1A58">
              <w:rPr>
                <w:sz w:val="20"/>
                <w:szCs w:val="20"/>
              </w:rPr>
              <w:t>Central Stores</w:t>
            </w:r>
            <w:r w:rsidR="00310085">
              <w:rPr>
                <w:sz w:val="20"/>
                <w:szCs w:val="20"/>
              </w:rPr>
              <w:t xml:space="preserve"> personnel pick-</w:t>
            </w:r>
            <w:r w:rsidR="00A222D9" w:rsidRPr="003A1A58">
              <w:rPr>
                <w:sz w:val="20"/>
                <w:szCs w:val="20"/>
              </w:rPr>
              <w:t xml:space="preserve">up surplus, as well as the approved Surplus Property Form, and return </w:t>
            </w:r>
            <w:r w:rsidR="003A1A58" w:rsidRPr="003A1A58">
              <w:rPr>
                <w:sz w:val="20"/>
                <w:szCs w:val="20"/>
              </w:rPr>
              <w:t xml:space="preserve">them </w:t>
            </w:r>
            <w:r w:rsidR="00A222D9" w:rsidRPr="003A1A58">
              <w:rPr>
                <w:sz w:val="20"/>
                <w:szCs w:val="20"/>
              </w:rPr>
              <w:t xml:space="preserve">to the warehouse or other determined </w:t>
            </w:r>
            <w:r w:rsidR="00273FDE" w:rsidRPr="0059717B">
              <w:rPr>
                <w:sz w:val="20"/>
                <w:szCs w:val="20"/>
              </w:rPr>
              <w:t>location for processing and safe storage.</w:t>
            </w:r>
          </w:p>
          <w:p w:rsidR="008E1BF5" w:rsidRPr="003A1A58" w:rsidRDefault="008E1BF5" w:rsidP="008E1BF5">
            <w:pPr>
              <w:pStyle w:val="ListParagraph"/>
              <w:rPr>
                <w:color w:val="FF0000"/>
                <w:sz w:val="20"/>
                <w:szCs w:val="20"/>
              </w:rPr>
            </w:pPr>
          </w:p>
          <w:p w:rsidR="00A222D9" w:rsidRPr="003A1A58" w:rsidRDefault="00A222D9" w:rsidP="00B2150D">
            <w:pPr>
              <w:pStyle w:val="ListParagraph"/>
              <w:numPr>
                <w:ilvl w:val="0"/>
                <w:numId w:val="11"/>
              </w:numPr>
              <w:spacing w:before="120"/>
              <w:rPr>
                <w:sz w:val="20"/>
                <w:szCs w:val="20"/>
              </w:rPr>
            </w:pPr>
            <w:r w:rsidRPr="003A1A58">
              <w:rPr>
                <w:sz w:val="20"/>
                <w:szCs w:val="20"/>
              </w:rPr>
              <w:t>Upon arriv</w:t>
            </w:r>
            <w:r w:rsidR="003A1A58" w:rsidRPr="003A1A58">
              <w:rPr>
                <w:sz w:val="20"/>
                <w:szCs w:val="20"/>
              </w:rPr>
              <w:t>al at the storage location</w:t>
            </w:r>
            <w:r w:rsidRPr="003A1A58">
              <w:rPr>
                <w:sz w:val="20"/>
                <w:szCs w:val="20"/>
              </w:rPr>
              <w:t xml:space="preserve"> the Surplus Property Officer will determine the proper method of disposal.</w:t>
            </w:r>
            <w:r w:rsidR="00DE6B57">
              <w:rPr>
                <w:sz w:val="20"/>
                <w:szCs w:val="20"/>
              </w:rPr>
              <w:t xml:space="preserve"> (see “Surplus Property Evaluation and Disposal, Page 5)</w:t>
            </w:r>
          </w:p>
          <w:p w:rsidR="00A222D9" w:rsidRPr="003A1A58" w:rsidRDefault="00A222D9" w:rsidP="00B2150D">
            <w:pPr>
              <w:pStyle w:val="ListParagraph"/>
              <w:spacing w:before="120"/>
              <w:rPr>
                <w:sz w:val="20"/>
                <w:szCs w:val="20"/>
              </w:rPr>
            </w:pPr>
          </w:p>
          <w:p w:rsidR="003A1A58" w:rsidRPr="0004748E" w:rsidRDefault="00A222D9" w:rsidP="00B2150D">
            <w:pPr>
              <w:pStyle w:val="ListParagraph"/>
              <w:numPr>
                <w:ilvl w:val="0"/>
                <w:numId w:val="11"/>
              </w:numPr>
              <w:spacing w:before="120"/>
              <w:rPr>
                <w:sz w:val="20"/>
                <w:szCs w:val="20"/>
              </w:rPr>
            </w:pPr>
            <w:r w:rsidRPr="0004748E">
              <w:rPr>
                <w:sz w:val="20"/>
                <w:szCs w:val="20"/>
              </w:rPr>
              <w:t>Property deemed to have no value will be recycled and listed on the UMW quarterly disposal list</w:t>
            </w:r>
            <w:r w:rsidR="0004748E" w:rsidRPr="0004748E">
              <w:rPr>
                <w:sz w:val="20"/>
                <w:szCs w:val="20"/>
              </w:rPr>
              <w:t>.</w:t>
            </w:r>
            <w:r w:rsidR="006A3930" w:rsidRPr="0004748E">
              <w:rPr>
                <w:sz w:val="20"/>
                <w:szCs w:val="20"/>
              </w:rPr>
              <w:t xml:space="preserve">  The disposal list will be approved by the Surplus Warehouse Manager and witnessed by a me</w:t>
            </w:r>
            <w:r w:rsidR="004C522D">
              <w:rPr>
                <w:sz w:val="20"/>
                <w:szCs w:val="20"/>
              </w:rPr>
              <w:t xml:space="preserve">mber of the warehouse personnel, </w:t>
            </w:r>
            <w:r w:rsidR="004C522D" w:rsidRPr="00506199">
              <w:rPr>
                <w:sz w:val="20"/>
                <w:szCs w:val="20"/>
              </w:rPr>
              <w:t>or UMW designee.</w:t>
            </w:r>
          </w:p>
          <w:p w:rsidR="003A1A58" w:rsidRPr="003A1A58" w:rsidRDefault="003A1A58" w:rsidP="003A1A58">
            <w:pPr>
              <w:pStyle w:val="ListParagraph"/>
              <w:rPr>
                <w:sz w:val="20"/>
                <w:szCs w:val="20"/>
              </w:rPr>
            </w:pPr>
          </w:p>
          <w:p w:rsidR="00A222D9" w:rsidRPr="003A1A58" w:rsidRDefault="003A1A58" w:rsidP="00B2150D">
            <w:pPr>
              <w:pStyle w:val="ListParagraph"/>
              <w:numPr>
                <w:ilvl w:val="0"/>
                <w:numId w:val="11"/>
              </w:numPr>
              <w:spacing w:before="120"/>
              <w:rPr>
                <w:sz w:val="20"/>
                <w:szCs w:val="20"/>
              </w:rPr>
            </w:pPr>
            <w:r w:rsidRPr="003A1A58">
              <w:rPr>
                <w:sz w:val="20"/>
                <w:szCs w:val="20"/>
              </w:rPr>
              <w:t>P</w:t>
            </w:r>
            <w:r w:rsidR="00A222D9" w:rsidRPr="003A1A58">
              <w:rPr>
                <w:sz w:val="20"/>
                <w:szCs w:val="20"/>
              </w:rPr>
              <w:t>roperty deemed to be held for reuse and/or sale will be inventoried and tagged, as it arrives at the warehouse.</w:t>
            </w:r>
          </w:p>
          <w:p w:rsidR="00DE6B57" w:rsidRPr="00310085" w:rsidRDefault="00DE6B57" w:rsidP="00310085">
            <w:pPr>
              <w:rPr>
                <w:sz w:val="20"/>
                <w:szCs w:val="20"/>
              </w:rPr>
            </w:pPr>
          </w:p>
          <w:p w:rsidR="00A222D9" w:rsidRDefault="003A1A58" w:rsidP="00310085">
            <w:pPr>
              <w:pStyle w:val="ListParagraph"/>
              <w:numPr>
                <w:ilvl w:val="0"/>
                <w:numId w:val="11"/>
              </w:numPr>
              <w:rPr>
                <w:sz w:val="20"/>
                <w:szCs w:val="20"/>
              </w:rPr>
            </w:pPr>
            <w:r w:rsidRPr="003A1A58">
              <w:rPr>
                <w:sz w:val="20"/>
                <w:szCs w:val="20"/>
              </w:rPr>
              <w:t>The Surplus Property Officer</w:t>
            </w:r>
            <w:r w:rsidR="00A222D9" w:rsidRPr="003A1A58">
              <w:rPr>
                <w:sz w:val="20"/>
                <w:szCs w:val="20"/>
              </w:rPr>
              <w:t xml:space="preserve"> will provide a surplus property inventory list </w:t>
            </w:r>
            <w:r w:rsidRPr="003A1A58">
              <w:rPr>
                <w:sz w:val="20"/>
                <w:szCs w:val="20"/>
              </w:rPr>
              <w:t xml:space="preserve">for reuse </w:t>
            </w:r>
            <w:r w:rsidR="00A222D9" w:rsidRPr="003A1A58">
              <w:rPr>
                <w:sz w:val="20"/>
                <w:szCs w:val="20"/>
              </w:rPr>
              <w:t xml:space="preserve">to other campus departments. </w:t>
            </w:r>
            <w:r w:rsidR="0092186E">
              <w:rPr>
                <w:sz w:val="20"/>
                <w:szCs w:val="20"/>
              </w:rPr>
              <w:t xml:space="preserve">Please follow this link for a list and pictures of items available: </w:t>
            </w:r>
            <w:hyperlink r:id="rId11" w:history="1">
              <w:r w:rsidR="00310085" w:rsidRPr="00E738CD">
                <w:rPr>
                  <w:rStyle w:val="Hyperlink"/>
                  <w:i/>
                  <w:sz w:val="20"/>
                  <w:szCs w:val="20"/>
                </w:rPr>
                <w:t>http://adminfinance.umw.edu/procurement/central-storeroomsurplus-2/</w:t>
              </w:r>
            </w:hyperlink>
            <w:r w:rsidR="00310085">
              <w:rPr>
                <w:i/>
                <w:sz w:val="20"/>
                <w:szCs w:val="20"/>
              </w:rPr>
              <w:t xml:space="preserve"> </w:t>
            </w:r>
            <w:r w:rsidR="00A222D9" w:rsidRPr="00310085">
              <w:rPr>
                <w:sz w:val="20"/>
                <w:szCs w:val="20"/>
              </w:rPr>
              <w:t xml:space="preserve">UMW departments </w:t>
            </w:r>
            <w:r w:rsidR="00343AC3" w:rsidRPr="00310085">
              <w:rPr>
                <w:sz w:val="20"/>
                <w:szCs w:val="20"/>
              </w:rPr>
              <w:t>should</w:t>
            </w:r>
            <w:r w:rsidR="00A222D9" w:rsidRPr="00310085">
              <w:rPr>
                <w:sz w:val="20"/>
                <w:szCs w:val="20"/>
              </w:rPr>
              <w:t xml:space="preserve"> set up appointment to view surplus and reclaim this property for use by the department. Computers and other electronic equipment cannot be reissued to other departments. </w:t>
            </w:r>
          </w:p>
          <w:p w:rsidR="00310085" w:rsidRPr="00310085" w:rsidRDefault="00310085" w:rsidP="00310085">
            <w:pPr>
              <w:pStyle w:val="ListParagraph"/>
              <w:rPr>
                <w:sz w:val="20"/>
                <w:szCs w:val="20"/>
              </w:rPr>
            </w:pPr>
          </w:p>
          <w:p w:rsidR="00310085" w:rsidRPr="00310085" w:rsidRDefault="00310085" w:rsidP="00310085">
            <w:pPr>
              <w:pStyle w:val="ListParagraph"/>
              <w:rPr>
                <w:sz w:val="20"/>
                <w:szCs w:val="20"/>
              </w:rPr>
            </w:pPr>
          </w:p>
          <w:p w:rsidR="00B2150D" w:rsidRPr="003A1A58" w:rsidRDefault="00B2150D" w:rsidP="00B2150D">
            <w:pPr>
              <w:autoSpaceDE w:val="0"/>
              <w:autoSpaceDN w:val="0"/>
              <w:adjustRightInd w:val="0"/>
              <w:rPr>
                <w:b/>
                <w:bCs/>
                <w:color w:val="000000"/>
                <w:sz w:val="20"/>
                <w:szCs w:val="20"/>
                <w:u w:val="single"/>
              </w:rPr>
            </w:pPr>
          </w:p>
          <w:p w:rsidR="003E5046" w:rsidRPr="003A1A58" w:rsidRDefault="003E5046" w:rsidP="003C1467">
            <w:pPr>
              <w:shd w:val="clear" w:color="auto" w:fill="FFFFFF"/>
              <w:outlineLvl w:val="1"/>
              <w:rPr>
                <w:b/>
                <w:color w:val="000000" w:themeColor="text1"/>
                <w:sz w:val="20"/>
                <w:szCs w:val="20"/>
              </w:rPr>
            </w:pPr>
          </w:p>
          <w:p w:rsidR="003E5046" w:rsidRPr="00F33CE1" w:rsidRDefault="003E5046" w:rsidP="003C1467">
            <w:pPr>
              <w:shd w:val="clear" w:color="auto" w:fill="FFFFFF"/>
              <w:outlineLvl w:val="1"/>
              <w:rPr>
                <w:b/>
                <w:color w:val="000000" w:themeColor="text1"/>
              </w:rPr>
            </w:pPr>
            <w:r w:rsidRPr="00F33CE1">
              <w:rPr>
                <w:b/>
                <w:color w:val="000000" w:themeColor="text1"/>
              </w:rPr>
              <w:t>Property Relocation</w:t>
            </w:r>
          </w:p>
          <w:p w:rsidR="003E5046" w:rsidRPr="003A1A58" w:rsidRDefault="003E5046" w:rsidP="00B2150D">
            <w:pPr>
              <w:shd w:val="clear" w:color="auto" w:fill="FFFFFF"/>
              <w:spacing w:before="120"/>
              <w:rPr>
                <w:color w:val="000000" w:themeColor="text1"/>
                <w:sz w:val="20"/>
                <w:szCs w:val="20"/>
              </w:rPr>
            </w:pPr>
            <w:r w:rsidRPr="003A1A58">
              <w:rPr>
                <w:color w:val="000000" w:themeColor="text1"/>
                <w:sz w:val="20"/>
                <w:szCs w:val="20"/>
              </w:rPr>
              <w:t xml:space="preserve">The </w:t>
            </w:r>
            <w:hyperlink r:id="rId12" w:history="1">
              <w:r w:rsidRPr="00EC3A82">
                <w:rPr>
                  <w:i/>
                  <w:color w:val="2255AA"/>
                  <w:sz w:val="20"/>
                  <w:szCs w:val="20"/>
                  <w:u w:val="single"/>
                </w:rPr>
                <w:t>Surplus Property Form</w:t>
              </w:r>
            </w:hyperlink>
            <w:r w:rsidRPr="003A1A58">
              <w:rPr>
                <w:color w:val="333333"/>
                <w:sz w:val="20"/>
                <w:szCs w:val="20"/>
              </w:rPr>
              <w:t xml:space="preserve"> </w:t>
            </w:r>
            <w:r w:rsidRPr="003A1A58">
              <w:rPr>
                <w:color w:val="000000" w:themeColor="text1"/>
                <w:sz w:val="20"/>
                <w:szCs w:val="20"/>
              </w:rPr>
              <w:t>is also used to record the reloc</w:t>
            </w:r>
            <w:r w:rsidR="004C522D">
              <w:rPr>
                <w:color w:val="000000" w:themeColor="text1"/>
                <w:sz w:val="20"/>
                <w:szCs w:val="20"/>
              </w:rPr>
              <w:t xml:space="preserve">ation of a fixed </w:t>
            </w:r>
            <w:r w:rsidR="004C522D" w:rsidRPr="00506199">
              <w:rPr>
                <w:color w:val="000000" w:themeColor="text1"/>
                <w:sz w:val="20"/>
                <w:szCs w:val="20"/>
              </w:rPr>
              <w:t>asset</w:t>
            </w:r>
            <w:r w:rsidR="004C522D">
              <w:rPr>
                <w:color w:val="000000" w:themeColor="text1"/>
                <w:sz w:val="20"/>
                <w:szCs w:val="20"/>
              </w:rPr>
              <w:t xml:space="preserve"> </w:t>
            </w:r>
            <w:r w:rsidRPr="003A1A58">
              <w:rPr>
                <w:color w:val="000000" w:themeColor="text1"/>
                <w:sz w:val="20"/>
                <w:szCs w:val="20"/>
              </w:rPr>
              <w:t xml:space="preserve">within the university’s financial system. Use of the form is only necessary when the item to be moved from one location to another has an attached UMW Fixed Asset number label. Please note that the completion of the form is intended only for fixed asset tracking. Please complete the section(s) of the form pertaining to </w:t>
            </w:r>
            <w:r w:rsidR="00310085">
              <w:rPr>
                <w:color w:val="000000" w:themeColor="text1"/>
                <w:sz w:val="20"/>
                <w:szCs w:val="20"/>
              </w:rPr>
              <w:t>r</w:t>
            </w:r>
            <w:r w:rsidRPr="003A1A58">
              <w:rPr>
                <w:color w:val="000000" w:themeColor="text1"/>
                <w:sz w:val="20"/>
                <w:szCs w:val="20"/>
              </w:rPr>
              <w:t>elocation of an item</w:t>
            </w:r>
            <w:r w:rsidR="00EC3A82">
              <w:rPr>
                <w:color w:val="000000" w:themeColor="text1"/>
                <w:sz w:val="20"/>
                <w:szCs w:val="20"/>
              </w:rPr>
              <w:t>.</w:t>
            </w:r>
            <w:r w:rsidRPr="003A1A58">
              <w:rPr>
                <w:color w:val="FF0000"/>
                <w:sz w:val="20"/>
                <w:szCs w:val="20"/>
              </w:rPr>
              <w:t xml:space="preserve">  </w:t>
            </w:r>
            <w:r w:rsidRPr="003A1A58">
              <w:rPr>
                <w:color w:val="000000" w:themeColor="text1"/>
                <w:sz w:val="20"/>
                <w:szCs w:val="20"/>
              </w:rPr>
              <w:t xml:space="preserve">However, in order to physically relocate the item to another department, please complete a </w:t>
            </w:r>
            <w:hyperlink r:id="rId13" w:history="1">
              <w:r w:rsidRPr="003A1A58">
                <w:rPr>
                  <w:color w:val="2255AA"/>
                  <w:sz w:val="20"/>
                  <w:szCs w:val="20"/>
                </w:rPr>
                <w:t>Work Order form.</w:t>
              </w:r>
            </w:hyperlink>
            <w:r w:rsidRPr="003A1A58">
              <w:rPr>
                <w:color w:val="333333"/>
                <w:sz w:val="20"/>
                <w:szCs w:val="20"/>
              </w:rPr>
              <w:t xml:space="preserve"> </w:t>
            </w:r>
            <w:r w:rsidRPr="003A1A58">
              <w:rPr>
                <w:color w:val="000000" w:themeColor="text1"/>
                <w:sz w:val="20"/>
                <w:szCs w:val="20"/>
              </w:rPr>
              <w:t>The Surplus Property</w:t>
            </w:r>
            <w:r w:rsidR="00EC3A82">
              <w:rPr>
                <w:color w:val="000000" w:themeColor="text1"/>
                <w:sz w:val="20"/>
                <w:szCs w:val="20"/>
              </w:rPr>
              <w:t xml:space="preserve"> </w:t>
            </w:r>
            <w:r w:rsidRPr="003A1A58">
              <w:rPr>
                <w:color w:val="000000" w:themeColor="text1"/>
                <w:sz w:val="20"/>
                <w:szCs w:val="20"/>
              </w:rPr>
              <w:t>office does not move equipment; this is handled through Facilities Services</w:t>
            </w:r>
            <w:r w:rsidR="00DE6B57">
              <w:rPr>
                <w:color w:val="000000" w:themeColor="text1"/>
                <w:sz w:val="20"/>
                <w:szCs w:val="20"/>
              </w:rPr>
              <w:t xml:space="preserve"> or IT User Services, (Help Desk)</w:t>
            </w:r>
            <w:r w:rsidR="00EC3A82">
              <w:rPr>
                <w:color w:val="000000" w:themeColor="text1"/>
                <w:sz w:val="20"/>
                <w:szCs w:val="20"/>
              </w:rPr>
              <w:t>.</w:t>
            </w:r>
          </w:p>
          <w:p w:rsidR="003C1467" w:rsidRPr="003A1A58" w:rsidRDefault="003C1467" w:rsidP="003C1467">
            <w:pPr>
              <w:shd w:val="clear" w:color="auto" w:fill="FFFFFF"/>
              <w:rPr>
                <w:b/>
                <w:color w:val="000000" w:themeColor="text1"/>
                <w:sz w:val="20"/>
                <w:szCs w:val="20"/>
              </w:rPr>
            </w:pPr>
          </w:p>
          <w:p w:rsidR="007532A8" w:rsidRDefault="007532A8" w:rsidP="00B2150D">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before="120"/>
              <w:jc w:val="both"/>
              <w:rPr>
                <w:b/>
                <w:u w:val="single"/>
              </w:rPr>
            </w:pPr>
          </w:p>
          <w:p w:rsidR="003E5046" w:rsidRPr="00F33CE1" w:rsidRDefault="003E5046" w:rsidP="00B2150D">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before="120"/>
              <w:jc w:val="both"/>
              <w:rPr>
                <w:b/>
              </w:rPr>
            </w:pPr>
            <w:r w:rsidRPr="00F33CE1">
              <w:rPr>
                <w:b/>
                <w:u w:val="single"/>
              </w:rPr>
              <w:t>Surplus Property Evaluation and Disposal</w:t>
            </w:r>
            <w:r w:rsidR="007532A8">
              <w:rPr>
                <w:b/>
                <w:u w:val="single"/>
              </w:rPr>
              <w:t xml:space="preserve"> Process</w:t>
            </w:r>
          </w:p>
          <w:p w:rsidR="003E5046" w:rsidRDefault="003E5046" w:rsidP="00B2150D">
            <w:pPr>
              <w:pStyle w:val="NormalWeb"/>
              <w:spacing w:before="120" w:beforeAutospacing="0" w:after="0" w:afterAutospacing="0"/>
              <w:rPr>
                <w:rFonts w:asciiTheme="minorHAnsi" w:hAnsiTheme="minorHAnsi"/>
                <w:sz w:val="20"/>
                <w:szCs w:val="20"/>
              </w:rPr>
            </w:pPr>
            <w:r w:rsidRPr="003A1A58">
              <w:rPr>
                <w:rFonts w:asciiTheme="minorHAnsi" w:hAnsiTheme="minorHAnsi"/>
                <w:sz w:val="20"/>
                <w:szCs w:val="20"/>
              </w:rPr>
              <w:t xml:space="preserve">Upon arriving at the warehouse the Surplus Property Officer will evaluate all surplus property and start the </w:t>
            </w:r>
            <w:r w:rsidR="00310085">
              <w:rPr>
                <w:rFonts w:asciiTheme="minorHAnsi" w:hAnsiTheme="minorHAnsi"/>
                <w:sz w:val="20"/>
                <w:szCs w:val="20"/>
              </w:rPr>
              <w:t>disposition</w:t>
            </w:r>
            <w:r w:rsidRPr="003A1A58">
              <w:rPr>
                <w:rFonts w:asciiTheme="minorHAnsi" w:hAnsiTheme="minorHAnsi"/>
                <w:sz w:val="20"/>
                <w:szCs w:val="20"/>
              </w:rPr>
              <w:t>. Surplus property is evaluated as follows:</w:t>
            </w:r>
          </w:p>
          <w:p w:rsidR="008E3AFD" w:rsidRPr="003A1A58" w:rsidRDefault="008E3AFD" w:rsidP="00B2150D">
            <w:pPr>
              <w:pStyle w:val="NormalWeb"/>
              <w:spacing w:before="120" w:beforeAutospacing="0" w:after="0" w:afterAutospacing="0"/>
              <w:rPr>
                <w:rFonts w:asciiTheme="minorHAnsi" w:hAnsiTheme="minorHAnsi"/>
                <w:sz w:val="20"/>
                <w:szCs w:val="20"/>
              </w:rPr>
            </w:pPr>
          </w:p>
          <w:p w:rsidR="003E5046" w:rsidRPr="003A1A58" w:rsidRDefault="007C54DB" w:rsidP="00B2150D">
            <w:pPr>
              <w:pStyle w:val="NormalWeb"/>
              <w:spacing w:before="120" w:beforeAutospacing="0" w:after="0" w:afterAutospacing="0"/>
              <w:ind w:left="720"/>
              <w:rPr>
                <w:rFonts w:asciiTheme="minorHAnsi" w:hAnsiTheme="minorHAnsi"/>
                <w:sz w:val="20"/>
                <w:szCs w:val="20"/>
                <w:u w:val="single"/>
              </w:rPr>
            </w:pPr>
            <w:r w:rsidRPr="003A1A58">
              <w:rPr>
                <w:rFonts w:asciiTheme="minorHAnsi" w:hAnsiTheme="minorHAnsi"/>
                <w:b/>
                <w:sz w:val="20"/>
                <w:szCs w:val="20"/>
                <w:u w:val="single"/>
              </w:rPr>
              <w:t>Surplus to be R</w:t>
            </w:r>
            <w:r w:rsidR="003E5046" w:rsidRPr="003A1A58">
              <w:rPr>
                <w:rFonts w:asciiTheme="minorHAnsi" w:hAnsiTheme="minorHAnsi"/>
                <w:b/>
                <w:sz w:val="20"/>
                <w:szCs w:val="20"/>
                <w:u w:val="single"/>
              </w:rPr>
              <w:t>eissued</w:t>
            </w:r>
            <w:r w:rsidR="00BE78BA" w:rsidRPr="003A1A58">
              <w:rPr>
                <w:rFonts w:asciiTheme="minorHAnsi" w:hAnsiTheme="minorHAnsi"/>
                <w:b/>
                <w:sz w:val="20"/>
                <w:szCs w:val="20"/>
              </w:rPr>
              <w:t xml:space="preserve"> </w:t>
            </w:r>
            <w:r w:rsidR="003E5046" w:rsidRPr="003A1A58">
              <w:rPr>
                <w:rFonts w:asciiTheme="minorHAnsi" w:hAnsiTheme="minorHAnsi"/>
                <w:b/>
                <w:sz w:val="20"/>
                <w:szCs w:val="20"/>
              </w:rPr>
              <w:t>-</w:t>
            </w:r>
            <w:r w:rsidR="003E5046" w:rsidRPr="003A1A58">
              <w:rPr>
                <w:rFonts w:asciiTheme="minorHAnsi" w:hAnsiTheme="minorHAnsi"/>
                <w:sz w:val="20"/>
                <w:szCs w:val="20"/>
              </w:rPr>
              <w:t xml:space="preserve">These items consist of furniture and other equipment that </w:t>
            </w:r>
            <w:r w:rsidR="00310085">
              <w:rPr>
                <w:rFonts w:asciiTheme="minorHAnsi" w:hAnsiTheme="minorHAnsi"/>
                <w:sz w:val="20"/>
                <w:szCs w:val="20"/>
              </w:rPr>
              <w:t>are</w:t>
            </w:r>
            <w:r w:rsidR="003E5046" w:rsidRPr="003A1A58">
              <w:rPr>
                <w:rFonts w:asciiTheme="minorHAnsi" w:hAnsiTheme="minorHAnsi"/>
                <w:sz w:val="20"/>
                <w:szCs w:val="20"/>
              </w:rPr>
              <w:t xml:space="preserve"> to be held temporarily for possible reuse by other Campus departments. These items are generally in good shape. </w:t>
            </w:r>
          </w:p>
          <w:p w:rsidR="008F1FC7" w:rsidRDefault="008F1FC7" w:rsidP="00B2150D">
            <w:pPr>
              <w:pStyle w:val="NormalWeb"/>
              <w:spacing w:before="120" w:beforeAutospacing="0" w:after="0" w:afterAutospacing="0"/>
              <w:ind w:left="720"/>
              <w:rPr>
                <w:rFonts w:asciiTheme="minorHAnsi" w:hAnsiTheme="minorHAnsi"/>
                <w:b/>
                <w:sz w:val="20"/>
                <w:szCs w:val="20"/>
                <w:u w:val="single"/>
              </w:rPr>
            </w:pPr>
          </w:p>
          <w:p w:rsidR="003E5046" w:rsidRPr="003A1A58" w:rsidRDefault="003E5046" w:rsidP="00B2150D">
            <w:pPr>
              <w:pStyle w:val="NormalWeb"/>
              <w:spacing w:before="120" w:beforeAutospacing="0" w:after="0" w:afterAutospacing="0"/>
              <w:ind w:left="720"/>
              <w:rPr>
                <w:rFonts w:asciiTheme="minorHAnsi" w:hAnsiTheme="minorHAnsi"/>
                <w:sz w:val="20"/>
                <w:szCs w:val="20"/>
              </w:rPr>
            </w:pPr>
            <w:r w:rsidRPr="003A1A58">
              <w:rPr>
                <w:rFonts w:asciiTheme="minorHAnsi" w:hAnsiTheme="minorHAnsi"/>
                <w:b/>
                <w:sz w:val="20"/>
                <w:szCs w:val="20"/>
                <w:u w:val="single"/>
              </w:rPr>
              <w:t>Electronic Surplus for Sale</w:t>
            </w:r>
            <w:r w:rsidR="00BE78BA" w:rsidRPr="003A1A58">
              <w:rPr>
                <w:rFonts w:asciiTheme="minorHAnsi" w:hAnsiTheme="minorHAnsi"/>
                <w:b/>
                <w:sz w:val="20"/>
                <w:szCs w:val="20"/>
              </w:rPr>
              <w:t xml:space="preserve"> </w:t>
            </w:r>
            <w:r w:rsidRPr="003A1A58">
              <w:rPr>
                <w:rFonts w:asciiTheme="minorHAnsi" w:hAnsiTheme="minorHAnsi"/>
                <w:b/>
                <w:sz w:val="20"/>
                <w:szCs w:val="20"/>
              </w:rPr>
              <w:t>-</w:t>
            </w:r>
            <w:r w:rsidRPr="003A1A58">
              <w:rPr>
                <w:rFonts w:asciiTheme="minorHAnsi" w:hAnsiTheme="minorHAnsi"/>
                <w:sz w:val="20"/>
                <w:szCs w:val="20"/>
              </w:rPr>
              <w:t xml:space="preserve"> These items normally consist of computers, servers, and switches, TVs, Projectors and various other electronic devices that are in working order. </w:t>
            </w:r>
            <w:r w:rsidRPr="008F1FC7">
              <w:rPr>
                <w:rFonts w:asciiTheme="minorHAnsi" w:hAnsiTheme="minorHAnsi"/>
                <w:i/>
                <w:sz w:val="20"/>
                <w:szCs w:val="20"/>
                <w:u w:val="single"/>
              </w:rPr>
              <w:t>These items are not to be reissued to other campus departments</w:t>
            </w:r>
            <w:r w:rsidRPr="003A1A58">
              <w:rPr>
                <w:rFonts w:asciiTheme="minorHAnsi" w:hAnsiTheme="minorHAnsi"/>
                <w:sz w:val="20"/>
                <w:szCs w:val="20"/>
              </w:rPr>
              <w:t xml:space="preserve">. All computers and server equipment are sold without hard drives or other data storage devices; see </w:t>
            </w:r>
            <w:hyperlink r:id="rId14" w:history="1">
              <w:r w:rsidRPr="00310085">
                <w:rPr>
                  <w:rStyle w:val="Hyperlink"/>
                  <w:rFonts w:asciiTheme="minorHAnsi" w:hAnsiTheme="minorHAnsi"/>
                  <w:sz w:val="20"/>
                  <w:szCs w:val="20"/>
                </w:rPr>
                <w:t>University Policy for Electronic Data Removal</w:t>
              </w:r>
            </w:hyperlink>
            <w:r w:rsidRPr="003A1A58">
              <w:rPr>
                <w:rFonts w:asciiTheme="minorHAnsi" w:hAnsiTheme="minorHAnsi"/>
                <w:sz w:val="20"/>
                <w:szCs w:val="20"/>
              </w:rPr>
              <w:t xml:space="preserve">. </w:t>
            </w:r>
          </w:p>
          <w:p w:rsidR="008F1FC7" w:rsidRDefault="008F1FC7" w:rsidP="00343AC3">
            <w:pPr>
              <w:pStyle w:val="NormalWeb"/>
              <w:spacing w:before="120" w:beforeAutospacing="0" w:after="0" w:afterAutospacing="0"/>
              <w:ind w:left="720"/>
              <w:rPr>
                <w:rFonts w:asciiTheme="minorHAnsi" w:hAnsiTheme="minorHAnsi"/>
                <w:b/>
                <w:sz w:val="20"/>
                <w:szCs w:val="20"/>
                <w:u w:val="single"/>
              </w:rPr>
            </w:pPr>
          </w:p>
          <w:p w:rsidR="00343AC3" w:rsidRDefault="003E5046" w:rsidP="00343AC3">
            <w:pPr>
              <w:pStyle w:val="NormalWeb"/>
              <w:spacing w:before="120" w:beforeAutospacing="0" w:after="0" w:afterAutospacing="0"/>
              <w:ind w:left="720"/>
              <w:rPr>
                <w:rFonts w:asciiTheme="minorHAnsi" w:hAnsiTheme="minorHAnsi"/>
                <w:sz w:val="20"/>
                <w:szCs w:val="20"/>
                <w:u w:val="single"/>
              </w:rPr>
            </w:pPr>
            <w:r w:rsidRPr="003A1A58">
              <w:rPr>
                <w:rFonts w:asciiTheme="minorHAnsi" w:hAnsiTheme="minorHAnsi"/>
                <w:b/>
                <w:sz w:val="20"/>
                <w:szCs w:val="20"/>
                <w:u w:val="single"/>
              </w:rPr>
              <w:t>Electronic Equipment for Recycling</w:t>
            </w:r>
            <w:r w:rsidR="00BE78BA" w:rsidRPr="003A1A58">
              <w:rPr>
                <w:rFonts w:asciiTheme="minorHAnsi" w:hAnsiTheme="minorHAnsi"/>
                <w:b/>
                <w:sz w:val="20"/>
                <w:szCs w:val="20"/>
              </w:rPr>
              <w:t xml:space="preserve"> </w:t>
            </w:r>
            <w:r w:rsidRPr="003A1A58">
              <w:rPr>
                <w:rFonts w:asciiTheme="minorHAnsi" w:hAnsiTheme="minorHAnsi"/>
                <w:b/>
                <w:sz w:val="20"/>
                <w:szCs w:val="20"/>
              </w:rPr>
              <w:t>-</w:t>
            </w:r>
            <w:r w:rsidRPr="003A1A58">
              <w:rPr>
                <w:rFonts w:asciiTheme="minorHAnsi" w:hAnsiTheme="minorHAnsi"/>
                <w:sz w:val="20"/>
                <w:szCs w:val="20"/>
              </w:rPr>
              <w:t xml:space="preserve"> These items generally consist of printer, scanner, projectors, TVs that are broken and not in working condition. These items are considered scrap and will be recycled through OSPM’s recycling contracted vendor. </w:t>
            </w:r>
            <w:r w:rsidRPr="008F1FC7">
              <w:rPr>
                <w:rFonts w:asciiTheme="minorHAnsi" w:hAnsiTheme="minorHAnsi"/>
                <w:i/>
                <w:sz w:val="20"/>
                <w:szCs w:val="20"/>
                <w:u w:val="single"/>
              </w:rPr>
              <w:t>These items are not to be reissued to other campus departments</w:t>
            </w:r>
            <w:r w:rsidRPr="008F1FC7">
              <w:rPr>
                <w:rFonts w:asciiTheme="minorHAnsi" w:hAnsiTheme="minorHAnsi"/>
                <w:i/>
                <w:sz w:val="20"/>
                <w:szCs w:val="20"/>
              </w:rPr>
              <w:t>.</w:t>
            </w:r>
            <w:r w:rsidRPr="003A1A58">
              <w:rPr>
                <w:rFonts w:asciiTheme="minorHAnsi" w:hAnsiTheme="minorHAnsi"/>
                <w:sz w:val="20"/>
                <w:szCs w:val="20"/>
              </w:rPr>
              <w:t xml:space="preserve"> </w:t>
            </w:r>
            <w:r w:rsidR="00BE78BA" w:rsidRPr="003A1A58">
              <w:rPr>
                <w:rFonts w:asciiTheme="minorHAnsi" w:hAnsiTheme="minorHAnsi"/>
                <w:sz w:val="20"/>
                <w:szCs w:val="20"/>
              </w:rPr>
              <w:t xml:space="preserve"> </w:t>
            </w:r>
          </w:p>
          <w:p w:rsidR="008F1FC7" w:rsidRDefault="008F1FC7" w:rsidP="00B2150D">
            <w:pPr>
              <w:pStyle w:val="NormalWeb"/>
              <w:spacing w:before="120" w:beforeAutospacing="0" w:after="0" w:afterAutospacing="0"/>
              <w:ind w:left="720"/>
              <w:rPr>
                <w:b/>
                <w:sz w:val="20"/>
                <w:szCs w:val="20"/>
                <w:u w:val="single"/>
              </w:rPr>
            </w:pPr>
          </w:p>
          <w:p w:rsidR="00DE23F1" w:rsidRPr="009403E6" w:rsidRDefault="00F33CE1" w:rsidP="00B2150D">
            <w:pPr>
              <w:pStyle w:val="NormalWeb"/>
              <w:spacing w:before="120" w:beforeAutospacing="0" w:after="0" w:afterAutospacing="0"/>
              <w:ind w:left="720"/>
              <w:rPr>
                <w:rFonts w:asciiTheme="minorHAnsi" w:hAnsiTheme="minorHAnsi"/>
                <w:color w:val="000000" w:themeColor="text1"/>
                <w:sz w:val="20"/>
                <w:szCs w:val="20"/>
              </w:rPr>
            </w:pPr>
            <w:r w:rsidRPr="009403E6">
              <w:rPr>
                <w:rFonts w:asciiTheme="minorHAnsi" w:hAnsiTheme="minorHAnsi"/>
                <w:b/>
                <w:sz w:val="20"/>
                <w:szCs w:val="20"/>
                <w:u w:val="single"/>
              </w:rPr>
              <w:t>Surplus Property for Sale</w:t>
            </w:r>
            <w:r w:rsidRPr="009403E6">
              <w:rPr>
                <w:rFonts w:asciiTheme="minorHAnsi" w:hAnsiTheme="minorHAnsi"/>
                <w:sz w:val="20"/>
                <w:szCs w:val="20"/>
              </w:rPr>
              <w:t xml:space="preserve"> - </w:t>
            </w:r>
            <w:r w:rsidR="00343AC3" w:rsidRPr="009403E6">
              <w:rPr>
                <w:rFonts w:asciiTheme="minorHAnsi" w:hAnsiTheme="minorHAnsi"/>
                <w:color w:val="000000" w:themeColor="text1"/>
                <w:sz w:val="20"/>
                <w:szCs w:val="20"/>
              </w:rPr>
              <w:t xml:space="preserve">The University of Mary Washington, an agency of the Commonwealth of Virginia, offers surplus property for sale to the public, other state agencies, and local governments. UMW sells surplus property to the public via </w:t>
            </w:r>
            <w:r w:rsidR="00310085" w:rsidRPr="009403E6">
              <w:rPr>
                <w:rFonts w:asciiTheme="minorHAnsi" w:hAnsiTheme="minorHAnsi"/>
                <w:color w:val="000000" w:themeColor="text1"/>
                <w:sz w:val="20"/>
                <w:szCs w:val="20"/>
              </w:rPr>
              <w:t>two</w:t>
            </w:r>
            <w:r w:rsidR="009403E6" w:rsidRPr="009403E6">
              <w:rPr>
                <w:rFonts w:asciiTheme="minorHAnsi" w:hAnsiTheme="minorHAnsi"/>
                <w:color w:val="000000" w:themeColor="text1"/>
                <w:sz w:val="20"/>
                <w:szCs w:val="20"/>
              </w:rPr>
              <w:t xml:space="preserve"> methods:</w:t>
            </w:r>
            <w:r w:rsidR="00DE23F1" w:rsidRPr="009403E6">
              <w:rPr>
                <w:rFonts w:asciiTheme="minorHAnsi" w:hAnsiTheme="minorHAnsi"/>
                <w:color w:val="000000" w:themeColor="text1"/>
                <w:sz w:val="20"/>
                <w:szCs w:val="20"/>
              </w:rPr>
              <w:t xml:space="preserve"> </w:t>
            </w:r>
            <w:r w:rsidR="00310085" w:rsidRPr="009403E6">
              <w:rPr>
                <w:rFonts w:asciiTheme="minorHAnsi" w:hAnsiTheme="minorHAnsi"/>
                <w:color w:val="000000" w:themeColor="text1"/>
                <w:sz w:val="20"/>
                <w:szCs w:val="20"/>
              </w:rPr>
              <w:t>online auction</w:t>
            </w:r>
            <w:r w:rsidR="00DE23F1" w:rsidRPr="009403E6">
              <w:rPr>
                <w:rFonts w:asciiTheme="minorHAnsi" w:hAnsiTheme="minorHAnsi"/>
                <w:color w:val="000000" w:themeColor="text1"/>
                <w:sz w:val="20"/>
                <w:szCs w:val="20"/>
              </w:rPr>
              <w:t xml:space="preserve"> and</w:t>
            </w:r>
            <w:r w:rsidR="002B3ED3" w:rsidRPr="009403E6">
              <w:rPr>
                <w:rFonts w:asciiTheme="minorHAnsi" w:hAnsiTheme="minorHAnsi"/>
                <w:color w:val="000000" w:themeColor="text1"/>
                <w:sz w:val="20"/>
                <w:szCs w:val="20"/>
              </w:rPr>
              <w:t xml:space="preserve"> set price sale</w:t>
            </w:r>
            <w:r w:rsidR="004C522D">
              <w:rPr>
                <w:rFonts w:asciiTheme="minorHAnsi" w:hAnsiTheme="minorHAnsi"/>
                <w:color w:val="000000" w:themeColor="text1"/>
                <w:sz w:val="20"/>
                <w:szCs w:val="20"/>
              </w:rPr>
              <w:t>.</w:t>
            </w:r>
          </w:p>
          <w:p w:rsidR="009403E6" w:rsidRPr="009403E6" w:rsidRDefault="009403E6" w:rsidP="009403E6">
            <w:pPr>
              <w:autoSpaceDE w:val="0"/>
              <w:autoSpaceDN w:val="0"/>
              <w:adjustRightInd w:val="0"/>
              <w:ind w:left="702"/>
              <w:rPr>
                <w:rFonts w:cs="Times New Roman"/>
                <w:sz w:val="20"/>
                <w:szCs w:val="20"/>
              </w:rPr>
            </w:pPr>
          </w:p>
          <w:p w:rsidR="009403E6" w:rsidRPr="009403E6" w:rsidRDefault="009403E6" w:rsidP="009403E6">
            <w:pPr>
              <w:autoSpaceDE w:val="0"/>
              <w:autoSpaceDN w:val="0"/>
              <w:adjustRightInd w:val="0"/>
              <w:ind w:left="702"/>
              <w:rPr>
                <w:color w:val="000000" w:themeColor="text1"/>
                <w:sz w:val="20"/>
                <w:szCs w:val="20"/>
              </w:rPr>
            </w:pPr>
            <w:r w:rsidRPr="009403E6">
              <w:rPr>
                <w:rFonts w:cs="Times New Roman"/>
                <w:sz w:val="20"/>
                <w:szCs w:val="20"/>
              </w:rPr>
              <w:t xml:space="preserve">A $500 limit to purchasing surplus property by personnel in the Procurement Services Department applies to surplus property </w:t>
            </w:r>
            <w:r w:rsidRPr="009403E6">
              <w:rPr>
                <w:rFonts w:cs="Times New Roman"/>
                <w:sz w:val="20"/>
                <w:szCs w:val="20"/>
              </w:rPr>
              <w:lastRenderedPageBreak/>
              <w:t>sales, such as auctions or internet sales. An exemption to the $500 limit applies if the property is purchased in any sale of surplus property at uniform (fixed) prices that are available to the public.</w:t>
            </w:r>
          </w:p>
          <w:p w:rsidR="00F33CE1" w:rsidRPr="009403E6" w:rsidRDefault="00310085" w:rsidP="00B2150D">
            <w:pPr>
              <w:pStyle w:val="NormalWeb"/>
              <w:spacing w:before="120" w:beforeAutospacing="0" w:after="0" w:afterAutospacing="0"/>
              <w:ind w:left="720"/>
              <w:rPr>
                <w:rFonts w:asciiTheme="minorHAnsi" w:hAnsiTheme="minorHAnsi"/>
                <w:sz w:val="20"/>
                <w:szCs w:val="20"/>
              </w:rPr>
            </w:pPr>
            <w:r w:rsidRPr="009403E6">
              <w:rPr>
                <w:rFonts w:asciiTheme="minorHAnsi" w:hAnsiTheme="minorHAnsi"/>
                <w:i/>
                <w:sz w:val="20"/>
                <w:szCs w:val="20"/>
              </w:rPr>
              <w:t>INTERNET AUCTION:</w:t>
            </w:r>
            <w:r w:rsidR="00343AC3" w:rsidRPr="009403E6">
              <w:rPr>
                <w:rFonts w:asciiTheme="minorHAnsi" w:hAnsiTheme="minorHAnsi"/>
                <w:color w:val="333333"/>
                <w:sz w:val="20"/>
                <w:szCs w:val="20"/>
              </w:rPr>
              <w:t xml:space="preserve"> </w:t>
            </w:r>
            <w:hyperlink r:id="rId15" w:history="1">
              <w:r w:rsidR="00343AC3" w:rsidRPr="009403E6">
                <w:rPr>
                  <w:rFonts w:asciiTheme="minorHAnsi" w:hAnsiTheme="minorHAnsi"/>
                  <w:color w:val="2255AA"/>
                  <w:sz w:val="20"/>
                  <w:szCs w:val="20"/>
                </w:rPr>
                <w:t>www.govdeals.com</w:t>
              </w:r>
            </w:hyperlink>
            <w:r w:rsidR="00343AC3" w:rsidRPr="009403E6">
              <w:rPr>
                <w:rFonts w:asciiTheme="minorHAnsi" w:hAnsiTheme="minorHAnsi"/>
                <w:color w:val="333333"/>
                <w:sz w:val="20"/>
                <w:szCs w:val="20"/>
              </w:rPr>
              <w:t xml:space="preserve">. </w:t>
            </w:r>
            <w:r w:rsidR="00343AC3" w:rsidRPr="009403E6">
              <w:rPr>
                <w:rFonts w:asciiTheme="minorHAnsi" w:hAnsiTheme="minorHAnsi"/>
                <w:color w:val="000000" w:themeColor="text1"/>
                <w:sz w:val="20"/>
                <w:szCs w:val="20"/>
              </w:rPr>
              <w:t xml:space="preserve">For </w:t>
            </w:r>
            <w:r w:rsidR="004A48E3" w:rsidRPr="009403E6">
              <w:rPr>
                <w:rFonts w:asciiTheme="minorHAnsi" w:hAnsiTheme="minorHAnsi"/>
                <w:color w:val="000000" w:themeColor="text1"/>
                <w:sz w:val="20"/>
                <w:szCs w:val="20"/>
              </w:rPr>
              <w:t xml:space="preserve">listings </w:t>
            </w:r>
            <w:r w:rsidR="00312EE8" w:rsidRPr="009403E6">
              <w:rPr>
                <w:rFonts w:asciiTheme="minorHAnsi" w:hAnsiTheme="minorHAnsi"/>
                <w:color w:val="000000" w:themeColor="text1"/>
                <w:sz w:val="20"/>
                <w:szCs w:val="20"/>
              </w:rPr>
              <w:t>of items</w:t>
            </w:r>
            <w:r w:rsidR="00343AC3" w:rsidRPr="009403E6">
              <w:rPr>
                <w:rFonts w:asciiTheme="minorHAnsi" w:hAnsiTheme="minorHAnsi"/>
                <w:color w:val="000000" w:themeColor="text1"/>
                <w:sz w:val="20"/>
                <w:szCs w:val="20"/>
              </w:rPr>
              <w:t xml:space="preserve"> available through UMW search by</w:t>
            </w:r>
            <w:r w:rsidR="008D6074" w:rsidRPr="009403E6">
              <w:rPr>
                <w:rFonts w:asciiTheme="minorHAnsi" w:hAnsiTheme="minorHAnsi"/>
                <w:color w:val="000000" w:themeColor="text1"/>
                <w:sz w:val="20"/>
                <w:szCs w:val="20"/>
              </w:rPr>
              <w:t xml:space="preserve"> location using 22401 for the zip code or </w:t>
            </w:r>
            <w:r w:rsidR="00343AC3" w:rsidRPr="009403E6">
              <w:rPr>
                <w:rFonts w:asciiTheme="minorHAnsi" w:hAnsiTheme="minorHAnsi"/>
                <w:color w:val="000000" w:themeColor="text1"/>
                <w:sz w:val="20"/>
                <w:szCs w:val="20"/>
              </w:rPr>
              <w:t>seller name Commonwealth of Virginia and location by Fredericksburg</w:t>
            </w:r>
            <w:r w:rsidR="008D6074" w:rsidRPr="009403E6">
              <w:rPr>
                <w:rFonts w:asciiTheme="minorHAnsi" w:hAnsiTheme="minorHAnsi"/>
                <w:color w:val="000000" w:themeColor="text1"/>
                <w:sz w:val="20"/>
                <w:szCs w:val="20"/>
              </w:rPr>
              <w:t xml:space="preserve">. Please </w:t>
            </w:r>
            <w:r w:rsidR="004C522D" w:rsidRPr="00506199">
              <w:rPr>
                <w:rFonts w:asciiTheme="minorHAnsi" w:hAnsiTheme="minorHAnsi"/>
                <w:color w:val="000000" w:themeColor="text1"/>
                <w:sz w:val="20"/>
                <w:szCs w:val="20"/>
              </w:rPr>
              <w:t>contact the Central Storeroom</w:t>
            </w:r>
            <w:r w:rsidR="004C522D">
              <w:rPr>
                <w:rFonts w:asciiTheme="minorHAnsi" w:hAnsiTheme="minorHAnsi"/>
                <w:color w:val="000000" w:themeColor="text1"/>
                <w:sz w:val="20"/>
                <w:szCs w:val="20"/>
              </w:rPr>
              <w:t xml:space="preserve"> at</w:t>
            </w:r>
            <w:r w:rsidR="008D6074" w:rsidRPr="009403E6">
              <w:rPr>
                <w:rFonts w:asciiTheme="minorHAnsi" w:hAnsiTheme="minorHAnsi"/>
                <w:sz w:val="20"/>
                <w:szCs w:val="20"/>
              </w:rPr>
              <w:t xml:space="preserve"> 654-5972 for further assistance.</w:t>
            </w:r>
            <w:r w:rsidR="00343AC3" w:rsidRPr="009403E6">
              <w:rPr>
                <w:rFonts w:asciiTheme="minorHAnsi" w:hAnsiTheme="minorHAnsi"/>
                <w:sz w:val="20"/>
                <w:szCs w:val="20"/>
              </w:rPr>
              <w:t xml:space="preserve"> </w:t>
            </w:r>
            <w:r w:rsidR="00EC3A82" w:rsidRPr="009403E6">
              <w:rPr>
                <w:rFonts w:asciiTheme="minorHAnsi" w:hAnsiTheme="minorHAnsi"/>
                <w:sz w:val="20"/>
                <w:szCs w:val="20"/>
              </w:rPr>
              <w:t xml:space="preserve"> See also: Procedure for Surplus Sales Through an Online Marketplace Auction Service.</w:t>
            </w:r>
          </w:p>
          <w:p w:rsidR="009403E6" w:rsidRPr="009403E6" w:rsidRDefault="009403E6" w:rsidP="00B2150D">
            <w:pPr>
              <w:pStyle w:val="NormalWeb"/>
              <w:spacing w:before="120" w:beforeAutospacing="0" w:after="0" w:afterAutospacing="0"/>
              <w:ind w:left="720"/>
              <w:rPr>
                <w:rFonts w:asciiTheme="minorHAnsi" w:hAnsiTheme="minorHAnsi"/>
                <w:color w:val="333333"/>
                <w:sz w:val="20"/>
                <w:szCs w:val="20"/>
              </w:rPr>
            </w:pPr>
          </w:p>
          <w:p w:rsidR="009403E6" w:rsidRPr="009403E6" w:rsidRDefault="004C522D" w:rsidP="009403E6">
            <w:pPr>
              <w:ind w:left="702"/>
              <w:rPr>
                <w:sz w:val="20"/>
                <w:szCs w:val="20"/>
              </w:rPr>
            </w:pPr>
            <w:r>
              <w:rPr>
                <w:b/>
                <w:bCs/>
                <w:sz w:val="20"/>
                <w:szCs w:val="20"/>
                <w:u w:val="single"/>
              </w:rPr>
              <w:t>Transfer and Sale to other Virginia</w:t>
            </w:r>
            <w:r w:rsidR="009403E6" w:rsidRPr="009403E6">
              <w:rPr>
                <w:b/>
                <w:bCs/>
                <w:sz w:val="20"/>
                <w:szCs w:val="20"/>
                <w:u w:val="single"/>
              </w:rPr>
              <w:t xml:space="preserve"> State Agency, Political Subdivision, School Division or Qualified Non-Profit 501(c) Organizations</w:t>
            </w:r>
            <w:r w:rsidR="009403E6">
              <w:rPr>
                <w:sz w:val="20"/>
                <w:szCs w:val="20"/>
              </w:rPr>
              <w:t xml:space="preserve"> - </w:t>
            </w:r>
            <w:r w:rsidR="009403E6" w:rsidRPr="009403E6">
              <w:rPr>
                <w:sz w:val="20"/>
                <w:szCs w:val="20"/>
              </w:rPr>
              <w:t>Re-utilization of surplus property within the Commonwealth is encouraged. Items may be offered at fair market value</w:t>
            </w:r>
            <w:r w:rsidR="00002C81">
              <w:rPr>
                <w:sz w:val="20"/>
                <w:szCs w:val="20"/>
              </w:rPr>
              <w:t>,</w:t>
            </w:r>
            <w:r w:rsidR="009403E6" w:rsidRPr="009403E6">
              <w:rPr>
                <w:sz w:val="20"/>
                <w:szCs w:val="20"/>
              </w:rPr>
              <w:t xml:space="preserve"> or transferred to another agency, political subdivision, school division or qualified non-profit 501(c) with or without the transfer of funds. A transfer letter/document, describing the property, is prepared by the University and forwarded to the receiving agency. If there is a charge for the property being transferred, the University bills the receiving agency for the agreed amount. Proceeds from sale shall promptly be deposited into the account fund for surplus property sales for the University. Documentation supporting the property transfer with appropriate signatures must be maintained in the files of the University.  Qualified non-profit 501(c) organizations are defined as approved for the distribution of federal surplus materials. </w:t>
            </w:r>
          </w:p>
          <w:p w:rsidR="009403E6" w:rsidRPr="009403E6" w:rsidRDefault="009403E6" w:rsidP="009403E6">
            <w:pPr>
              <w:pStyle w:val="Default"/>
              <w:ind w:left="702"/>
              <w:rPr>
                <w:rFonts w:asciiTheme="minorHAnsi" w:hAnsiTheme="minorHAnsi"/>
                <w:color w:val="auto"/>
                <w:sz w:val="20"/>
                <w:szCs w:val="20"/>
              </w:rPr>
            </w:pPr>
          </w:p>
          <w:p w:rsidR="009403E6" w:rsidRPr="009403E6" w:rsidRDefault="009403E6" w:rsidP="009403E6">
            <w:pPr>
              <w:autoSpaceDE w:val="0"/>
              <w:autoSpaceDN w:val="0"/>
              <w:ind w:left="702"/>
              <w:rPr>
                <w:sz w:val="20"/>
                <w:szCs w:val="20"/>
              </w:rPr>
            </w:pPr>
            <w:r w:rsidRPr="009403E6">
              <w:rPr>
                <w:sz w:val="20"/>
                <w:szCs w:val="20"/>
              </w:rPr>
              <w:t xml:space="preserve">Through local social services boards, surplus clothing may be transferred to an appropriate department, division, institution, or agency of the Commonwealth for distribution to needy individuals. </w:t>
            </w:r>
          </w:p>
          <w:p w:rsidR="009403E6" w:rsidRPr="009403E6" w:rsidRDefault="009403E6" w:rsidP="009403E6">
            <w:pPr>
              <w:autoSpaceDE w:val="0"/>
              <w:autoSpaceDN w:val="0"/>
              <w:ind w:left="702"/>
              <w:rPr>
                <w:sz w:val="20"/>
                <w:szCs w:val="20"/>
              </w:rPr>
            </w:pPr>
          </w:p>
          <w:p w:rsidR="009403E6" w:rsidRPr="009403E6" w:rsidRDefault="009403E6" w:rsidP="009403E6">
            <w:pPr>
              <w:ind w:left="702"/>
              <w:rPr>
                <w:sz w:val="20"/>
                <w:szCs w:val="20"/>
              </w:rPr>
            </w:pPr>
            <w:r w:rsidRPr="009403E6">
              <w:rPr>
                <w:sz w:val="20"/>
                <w:szCs w:val="20"/>
              </w:rPr>
              <w:t xml:space="preserve">Sale prices of less than market value may be considered with the submission of written justification supporting a reduced price. Attach copies of justification letters reflecting prices proposed. </w:t>
            </w:r>
          </w:p>
          <w:p w:rsidR="009403E6" w:rsidRPr="009403E6" w:rsidRDefault="009403E6" w:rsidP="009403E6">
            <w:pPr>
              <w:ind w:left="702"/>
              <w:rPr>
                <w:sz w:val="20"/>
                <w:szCs w:val="20"/>
              </w:rPr>
            </w:pPr>
          </w:p>
          <w:p w:rsidR="009403E6" w:rsidRPr="009403E6" w:rsidRDefault="009403E6" w:rsidP="009403E6">
            <w:pPr>
              <w:ind w:left="702"/>
              <w:rPr>
                <w:sz w:val="20"/>
                <w:szCs w:val="20"/>
              </w:rPr>
            </w:pPr>
            <w:r w:rsidRPr="009403E6">
              <w:rPr>
                <w:sz w:val="20"/>
                <w:szCs w:val="20"/>
              </w:rPr>
              <w:t>Upon approval from the University Chief Procurement Officer, a Surplus Property Sales Award will be issued, and the item will be available for purchase to the requesting organization.</w:t>
            </w:r>
          </w:p>
          <w:p w:rsidR="009403E6" w:rsidRPr="009403E6" w:rsidRDefault="009403E6" w:rsidP="009403E6">
            <w:pPr>
              <w:ind w:left="702"/>
              <w:rPr>
                <w:sz w:val="20"/>
                <w:szCs w:val="20"/>
              </w:rPr>
            </w:pPr>
          </w:p>
          <w:p w:rsidR="009403E6" w:rsidRPr="009403E6" w:rsidRDefault="009403E6" w:rsidP="009403E6">
            <w:pPr>
              <w:ind w:left="702"/>
              <w:rPr>
                <w:sz w:val="20"/>
                <w:szCs w:val="20"/>
              </w:rPr>
            </w:pPr>
          </w:p>
          <w:p w:rsidR="009403E6" w:rsidRPr="009403E6" w:rsidRDefault="009403E6" w:rsidP="009403E6">
            <w:pPr>
              <w:ind w:left="702"/>
              <w:rPr>
                <w:sz w:val="20"/>
                <w:szCs w:val="20"/>
              </w:rPr>
            </w:pPr>
            <w:r>
              <w:rPr>
                <w:b/>
                <w:bCs/>
                <w:sz w:val="20"/>
                <w:szCs w:val="20"/>
                <w:u w:val="single"/>
              </w:rPr>
              <w:t>Negotiated Sale</w:t>
            </w:r>
            <w:r w:rsidRPr="009403E6">
              <w:rPr>
                <w:b/>
                <w:bCs/>
                <w:sz w:val="20"/>
                <w:szCs w:val="20"/>
              </w:rPr>
              <w:t xml:space="preserve"> -</w:t>
            </w:r>
            <w:r>
              <w:rPr>
                <w:b/>
                <w:bCs/>
                <w:sz w:val="20"/>
                <w:szCs w:val="20"/>
                <w:u w:val="single"/>
              </w:rPr>
              <w:t xml:space="preserve"> </w:t>
            </w:r>
            <w:r w:rsidRPr="009403E6">
              <w:rPr>
                <w:sz w:val="20"/>
                <w:szCs w:val="20"/>
              </w:rPr>
              <w:t>Under exceptional circumstances, surplus property may be sold through negotiation, such as when property has not been sold despite all efforts at public sale. Sales may be concluded only with approval of Institution Chief Procurement Officer, upon receipt of written documentation of the circumstances.</w:t>
            </w:r>
          </w:p>
          <w:p w:rsidR="008E3AFD" w:rsidRDefault="008E3AFD" w:rsidP="00B2150D">
            <w:pPr>
              <w:pStyle w:val="NormalWeb"/>
              <w:spacing w:before="120" w:beforeAutospacing="0" w:after="0" w:afterAutospacing="0"/>
              <w:ind w:left="720"/>
              <w:rPr>
                <w:rFonts w:asciiTheme="minorHAnsi" w:hAnsiTheme="minorHAnsi"/>
                <w:b/>
                <w:sz w:val="20"/>
                <w:szCs w:val="20"/>
                <w:u w:val="single"/>
              </w:rPr>
            </w:pPr>
          </w:p>
          <w:p w:rsidR="006A3930" w:rsidRPr="0004748E" w:rsidRDefault="003E5046" w:rsidP="009403E6">
            <w:pPr>
              <w:pStyle w:val="ListParagraph"/>
              <w:spacing w:before="120"/>
              <w:rPr>
                <w:sz w:val="20"/>
                <w:szCs w:val="20"/>
              </w:rPr>
            </w:pPr>
            <w:r w:rsidRPr="0004748E">
              <w:rPr>
                <w:b/>
                <w:sz w:val="20"/>
                <w:szCs w:val="20"/>
                <w:u w:val="single"/>
              </w:rPr>
              <w:t>Surplus Property that is Deemed Worthless</w:t>
            </w:r>
            <w:r w:rsidR="00BE78BA" w:rsidRPr="0004748E">
              <w:rPr>
                <w:b/>
                <w:sz w:val="20"/>
                <w:szCs w:val="20"/>
              </w:rPr>
              <w:t xml:space="preserve"> </w:t>
            </w:r>
            <w:r w:rsidRPr="0004748E">
              <w:rPr>
                <w:b/>
                <w:sz w:val="20"/>
                <w:szCs w:val="20"/>
              </w:rPr>
              <w:t>-</w:t>
            </w:r>
            <w:r w:rsidRPr="0004748E">
              <w:rPr>
                <w:sz w:val="20"/>
                <w:szCs w:val="20"/>
              </w:rPr>
              <w:t xml:space="preserve"> These items </w:t>
            </w:r>
            <w:r w:rsidR="00A8241F" w:rsidRPr="0004748E">
              <w:rPr>
                <w:sz w:val="20"/>
                <w:szCs w:val="20"/>
              </w:rPr>
              <w:t xml:space="preserve">will </w:t>
            </w:r>
            <w:r w:rsidRPr="0004748E">
              <w:rPr>
                <w:sz w:val="20"/>
                <w:szCs w:val="20"/>
              </w:rPr>
              <w:t>be disposed of using the proper means of disposal and contracts</w:t>
            </w:r>
            <w:r w:rsidR="00A8241F" w:rsidRPr="0004748E">
              <w:rPr>
                <w:sz w:val="20"/>
                <w:szCs w:val="20"/>
              </w:rPr>
              <w:t xml:space="preserve"> according to UMW policies and procedures.</w:t>
            </w:r>
            <w:r w:rsidRPr="0004748E">
              <w:rPr>
                <w:sz w:val="20"/>
                <w:szCs w:val="20"/>
              </w:rPr>
              <w:t xml:space="preserve"> These items are to be </w:t>
            </w:r>
            <w:r w:rsidRPr="0004748E">
              <w:rPr>
                <w:sz w:val="20"/>
                <w:szCs w:val="20"/>
              </w:rPr>
              <w:lastRenderedPageBreak/>
              <w:t>recorded on UMW’s Quarterly Disposal Report</w:t>
            </w:r>
            <w:r w:rsidR="00F33CE1" w:rsidRPr="0004748E">
              <w:rPr>
                <w:sz w:val="20"/>
                <w:szCs w:val="20"/>
              </w:rPr>
              <w:t xml:space="preserve"> for accounting purposes. </w:t>
            </w:r>
            <w:r w:rsidR="006A3930" w:rsidRPr="0004748E">
              <w:rPr>
                <w:sz w:val="20"/>
                <w:szCs w:val="20"/>
              </w:rPr>
              <w:t>The disposal list will be approved by the Surplus Warehouse Manager and witnessed by a member of the warehouse personnel.</w:t>
            </w:r>
          </w:p>
          <w:p w:rsidR="0059717B" w:rsidRDefault="0059717B" w:rsidP="008E3AFD">
            <w:pPr>
              <w:autoSpaceDE w:val="0"/>
              <w:autoSpaceDN w:val="0"/>
              <w:adjustRightInd w:val="0"/>
              <w:spacing w:before="120"/>
              <w:rPr>
                <w:rFonts w:eastAsia="Calibri"/>
                <w:b/>
                <w:bCs/>
                <w:sz w:val="20"/>
                <w:szCs w:val="20"/>
                <w:u w:val="single"/>
              </w:rPr>
            </w:pPr>
          </w:p>
          <w:p w:rsidR="0086679C" w:rsidRDefault="0086679C" w:rsidP="00B2150D">
            <w:pPr>
              <w:autoSpaceDE w:val="0"/>
              <w:autoSpaceDN w:val="0"/>
              <w:adjustRightInd w:val="0"/>
              <w:spacing w:before="120"/>
              <w:ind w:left="720"/>
              <w:rPr>
                <w:rFonts w:eastAsia="Calibri"/>
                <w:sz w:val="20"/>
                <w:szCs w:val="20"/>
              </w:rPr>
            </w:pPr>
            <w:r w:rsidRPr="003A1A58">
              <w:rPr>
                <w:rFonts w:eastAsia="Calibri"/>
                <w:b/>
                <w:bCs/>
                <w:sz w:val="20"/>
                <w:szCs w:val="20"/>
                <w:u w:val="single"/>
              </w:rPr>
              <w:t>Trade-ins</w:t>
            </w:r>
            <w:r w:rsidR="00BE78BA" w:rsidRPr="003A1A58">
              <w:rPr>
                <w:rFonts w:eastAsia="Calibri"/>
                <w:sz w:val="20"/>
                <w:szCs w:val="20"/>
              </w:rPr>
              <w:t xml:space="preserve"> - </w:t>
            </w:r>
            <w:r w:rsidRPr="003A1A58">
              <w:rPr>
                <w:rFonts w:eastAsia="Calibri"/>
                <w:sz w:val="20"/>
                <w:szCs w:val="20"/>
              </w:rPr>
              <w:t xml:space="preserve">Trade-in items are not considered surplus property. </w:t>
            </w:r>
            <w:r w:rsidR="0009704F" w:rsidRPr="003A1A58">
              <w:rPr>
                <w:rFonts w:eastAsia="Calibri"/>
                <w:sz w:val="20"/>
                <w:szCs w:val="20"/>
              </w:rPr>
              <w:t>T</w:t>
            </w:r>
            <w:r w:rsidRPr="003A1A58">
              <w:rPr>
                <w:rFonts w:eastAsia="Calibri"/>
                <w:sz w:val="20"/>
                <w:szCs w:val="20"/>
              </w:rPr>
              <w:t>rade-in items may only be traded in for the purchase of property of the same general three-digit commodity class code</w:t>
            </w:r>
            <w:r w:rsidR="00F33CE1">
              <w:rPr>
                <w:rFonts w:eastAsia="Calibri"/>
                <w:sz w:val="20"/>
                <w:szCs w:val="20"/>
              </w:rPr>
              <w:t>. Items</w:t>
            </w:r>
            <w:r w:rsidRPr="003A1A58">
              <w:rPr>
                <w:rFonts w:eastAsia="Calibri"/>
                <w:sz w:val="20"/>
                <w:szCs w:val="20"/>
              </w:rPr>
              <w:t xml:space="preserve"> are considered a trade-in item only if the supplier’s removal of the </w:t>
            </w:r>
            <w:r w:rsidR="00F33CE1">
              <w:rPr>
                <w:rFonts w:eastAsia="Calibri"/>
                <w:sz w:val="20"/>
                <w:szCs w:val="20"/>
              </w:rPr>
              <w:t>item</w:t>
            </w:r>
            <w:r w:rsidRPr="003A1A58">
              <w:rPr>
                <w:rFonts w:eastAsia="Calibri"/>
                <w:sz w:val="20"/>
                <w:szCs w:val="20"/>
              </w:rPr>
              <w:t xml:space="preserve"> and provision of a replacement occur at substantially the same time, and if the purchase price of the replacement item has been reduced to reflect a fair allowance for the trade-in item. A trade-in should not be considered if the monetary allowance offered is substantially below the known current sales range. Assistance with documenting recent sales prices may be obtained by contacting Surplus Property Office 540-654-</w:t>
            </w:r>
            <w:r w:rsidR="0009704F" w:rsidRPr="003A1A58">
              <w:rPr>
                <w:rFonts w:eastAsia="Calibri"/>
                <w:sz w:val="20"/>
                <w:szCs w:val="20"/>
              </w:rPr>
              <w:t>5972</w:t>
            </w:r>
            <w:r w:rsidR="0059717B">
              <w:rPr>
                <w:rFonts w:eastAsia="Calibri"/>
                <w:sz w:val="20"/>
                <w:szCs w:val="20"/>
              </w:rPr>
              <w:t>.</w:t>
            </w:r>
          </w:p>
          <w:p w:rsidR="0059717B" w:rsidRDefault="0059717B" w:rsidP="00B2150D">
            <w:pPr>
              <w:autoSpaceDE w:val="0"/>
              <w:autoSpaceDN w:val="0"/>
              <w:adjustRightInd w:val="0"/>
              <w:spacing w:before="120"/>
              <w:ind w:left="720"/>
              <w:rPr>
                <w:rFonts w:eastAsia="Calibri"/>
                <w:sz w:val="20"/>
                <w:szCs w:val="20"/>
              </w:rPr>
            </w:pPr>
          </w:p>
          <w:p w:rsidR="00807147" w:rsidRDefault="0059717B" w:rsidP="00807147">
            <w:pPr>
              <w:autoSpaceDE w:val="0"/>
              <w:autoSpaceDN w:val="0"/>
              <w:adjustRightInd w:val="0"/>
              <w:spacing w:before="120"/>
              <w:ind w:left="720"/>
              <w:rPr>
                <w:sz w:val="20"/>
                <w:szCs w:val="20"/>
              </w:rPr>
            </w:pPr>
            <w:r w:rsidRPr="0059717B">
              <w:rPr>
                <w:rFonts w:eastAsia="Calibri"/>
                <w:b/>
                <w:sz w:val="20"/>
                <w:szCs w:val="20"/>
                <w:u w:val="single"/>
              </w:rPr>
              <w:t>Donations</w:t>
            </w:r>
            <w:r>
              <w:rPr>
                <w:rFonts w:eastAsia="Calibri"/>
                <w:b/>
                <w:sz w:val="20"/>
                <w:szCs w:val="20"/>
                <w:u w:val="single"/>
              </w:rPr>
              <w:t xml:space="preserve"> </w:t>
            </w:r>
            <w:r>
              <w:rPr>
                <w:rFonts w:eastAsia="Calibri"/>
                <w:sz w:val="20"/>
                <w:szCs w:val="20"/>
              </w:rPr>
              <w:t xml:space="preserve">- </w:t>
            </w:r>
            <w:r w:rsidRPr="003A1A58">
              <w:rPr>
                <w:sz w:val="20"/>
                <w:szCs w:val="20"/>
              </w:rPr>
              <w:t xml:space="preserve">The UMW Surplus Officer also has the option to donate surplus property to qualified nonprofit organizations. It is best practice to contact the State Surplus office prior to each donation as a nonprofit organization’s qualification can change.  Nonprofits must be registered with </w:t>
            </w:r>
            <w:r w:rsidR="008E3AFD">
              <w:rPr>
                <w:sz w:val="20"/>
                <w:szCs w:val="20"/>
              </w:rPr>
              <w:t>CoV</w:t>
            </w:r>
            <w:r w:rsidRPr="003A1A58">
              <w:rPr>
                <w:sz w:val="20"/>
                <w:szCs w:val="20"/>
              </w:rPr>
              <w:t xml:space="preserve"> to qualify.  The Surplus Property </w:t>
            </w:r>
            <w:r w:rsidR="00807147">
              <w:rPr>
                <w:sz w:val="20"/>
                <w:szCs w:val="20"/>
              </w:rPr>
              <w:t>O</w:t>
            </w:r>
            <w:r w:rsidRPr="003A1A58">
              <w:rPr>
                <w:sz w:val="20"/>
                <w:szCs w:val="20"/>
              </w:rPr>
              <w:t xml:space="preserve">fficer will report </w:t>
            </w:r>
            <w:r w:rsidR="00807147">
              <w:rPr>
                <w:sz w:val="20"/>
                <w:szCs w:val="20"/>
              </w:rPr>
              <w:t>any</w:t>
            </w:r>
            <w:r w:rsidRPr="003A1A58">
              <w:rPr>
                <w:sz w:val="20"/>
                <w:szCs w:val="20"/>
              </w:rPr>
              <w:t xml:space="preserve"> donations </w:t>
            </w:r>
            <w:r w:rsidR="00002C81">
              <w:rPr>
                <w:sz w:val="20"/>
                <w:szCs w:val="20"/>
              </w:rPr>
              <w:t xml:space="preserve">of a fixed asset </w:t>
            </w:r>
            <w:r w:rsidRPr="003A1A58">
              <w:rPr>
                <w:sz w:val="20"/>
                <w:szCs w:val="20"/>
              </w:rPr>
              <w:t xml:space="preserve">to the </w:t>
            </w:r>
            <w:r w:rsidR="008E3AFD">
              <w:rPr>
                <w:sz w:val="20"/>
                <w:szCs w:val="20"/>
              </w:rPr>
              <w:t xml:space="preserve">UMW </w:t>
            </w:r>
            <w:r w:rsidR="00002C81">
              <w:rPr>
                <w:sz w:val="20"/>
                <w:szCs w:val="20"/>
              </w:rPr>
              <w:t>Fixed Asset Accountant</w:t>
            </w:r>
            <w:r w:rsidRPr="003A1A58">
              <w:rPr>
                <w:sz w:val="20"/>
                <w:szCs w:val="20"/>
              </w:rPr>
              <w:t>.</w:t>
            </w:r>
          </w:p>
          <w:p w:rsidR="00807147" w:rsidRDefault="00807147" w:rsidP="00807147">
            <w:pPr>
              <w:autoSpaceDE w:val="0"/>
              <w:autoSpaceDN w:val="0"/>
              <w:adjustRightInd w:val="0"/>
              <w:spacing w:before="120"/>
              <w:ind w:left="720"/>
              <w:rPr>
                <w:color w:val="000000"/>
                <w:sz w:val="20"/>
                <w:szCs w:val="20"/>
              </w:rPr>
            </w:pPr>
          </w:p>
          <w:p w:rsidR="0086679C" w:rsidRPr="00DE23F1" w:rsidRDefault="00807147" w:rsidP="00807147">
            <w:pPr>
              <w:autoSpaceDE w:val="0"/>
              <w:autoSpaceDN w:val="0"/>
              <w:adjustRightInd w:val="0"/>
              <w:spacing w:before="120"/>
              <w:ind w:left="720"/>
              <w:rPr>
                <w:sz w:val="20"/>
                <w:szCs w:val="20"/>
              </w:rPr>
            </w:pPr>
            <w:r w:rsidRPr="00807147">
              <w:rPr>
                <w:b/>
                <w:color w:val="000000"/>
                <w:sz w:val="20"/>
                <w:szCs w:val="20"/>
                <w:u w:val="single"/>
              </w:rPr>
              <w:t>Firearms</w:t>
            </w:r>
            <w:r>
              <w:rPr>
                <w:b/>
                <w:color w:val="000000"/>
                <w:sz w:val="20"/>
                <w:szCs w:val="20"/>
                <w:u w:val="single"/>
              </w:rPr>
              <w:t xml:space="preserve"> </w:t>
            </w:r>
            <w:r>
              <w:rPr>
                <w:color w:val="000000"/>
                <w:sz w:val="20"/>
                <w:szCs w:val="20"/>
              </w:rPr>
              <w:t xml:space="preserve">- </w:t>
            </w:r>
            <w:r w:rsidR="0009704F" w:rsidRPr="00DE23F1">
              <w:rPr>
                <w:sz w:val="20"/>
                <w:szCs w:val="20"/>
              </w:rPr>
              <w:t xml:space="preserve">UMW Surplus Property Office and Eagle Outlet Surplus Store will NOT deal with and </w:t>
            </w:r>
            <w:r w:rsidR="0085338C" w:rsidRPr="00DE23F1">
              <w:rPr>
                <w:sz w:val="20"/>
                <w:szCs w:val="20"/>
              </w:rPr>
              <w:t>surplus Firearms or ammunition, all such equipment will be handled by the UMW Police Department</w:t>
            </w:r>
            <w:r w:rsidR="008E3AFD">
              <w:rPr>
                <w:sz w:val="20"/>
                <w:szCs w:val="20"/>
              </w:rPr>
              <w:t>.</w:t>
            </w:r>
          </w:p>
          <w:p w:rsidR="00807147" w:rsidRPr="003A1A58" w:rsidRDefault="0086679C" w:rsidP="00DE23F1">
            <w:pPr>
              <w:autoSpaceDE w:val="0"/>
              <w:autoSpaceDN w:val="0"/>
              <w:adjustRightInd w:val="0"/>
              <w:spacing w:before="120" w:after="120"/>
              <w:rPr>
                <w:sz w:val="20"/>
                <w:szCs w:val="20"/>
              </w:rPr>
            </w:pPr>
            <w:r w:rsidRPr="003A1A58">
              <w:rPr>
                <w:sz w:val="20"/>
                <w:szCs w:val="20"/>
              </w:rPr>
              <w:t xml:space="preserve"> </w:t>
            </w:r>
          </w:p>
        </w:tc>
      </w:tr>
      <w:tr w:rsidR="00BB6906" w:rsidRPr="00BF1429" w:rsidTr="00041535">
        <w:tc>
          <w:tcPr>
            <w:tcW w:w="2178" w:type="dxa"/>
          </w:tcPr>
          <w:p w:rsidR="00BB6906" w:rsidRPr="00BF1429" w:rsidRDefault="00BB6906" w:rsidP="00894DCF">
            <w:pPr>
              <w:spacing w:before="120" w:after="120"/>
              <w:jc w:val="right"/>
              <w:rPr>
                <w:sz w:val="20"/>
              </w:rPr>
            </w:pPr>
            <w:r w:rsidRPr="00BF1429">
              <w:rPr>
                <w:sz w:val="20"/>
              </w:rPr>
              <w:lastRenderedPageBreak/>
              <w:t>Policy Background:</w:t>
            </w:r>
          </w:p>
        </w:tc>
        <w:tc>
          <w:tcPr>
            <w:tcW w:w="6678" w:type="dxa"/>
          </w:tcPr>
          <w:p w:rsidR="00BB6906" w:rsidRPr="00BF1429" w:rsidRDefault="0085338C" w:rsidP="00894DCF">
            <w:pPr>
              <w:spacing w:before="120" w:after="120"/>
              <w:rPr>
                <w:color w:val="000000" w:themeColor="text1"/>
                <w:sz w:val="20"/>
                <w:szCs w:val="20"/>
              </w:rPr>
            </w:pPr>
            <w:r>
              <w:rPr>
                <w:color w:val="000000" w:themeColor="text1"/>
                <w:sz w:val="20"/>
                <w:szCs w:val="20"/>
              </w:rPr>
              <w:t>UMW Policies and Procedures</w:t>
            </w:r>
          </w:p>
        </w:tc>
      </w:tr>
      <w:tr w:rsidR="00BB6906" w:rsidRPr="00BF1429" w:rsidTr="00041535">
        <w:tc>
          <w:tcPr>
            <w:tcW w:w="2178" w:type="dxa"/>
          </w:tcPr>
          <w:p w:rsidR="00BB6906" w:rsidRPr="00BF1429" w:rsidRDefault="00BB6906" w:rsidP="00894DCF">
            <w:pPr>
              <w:spacing w:before="120" w:after="120"/>
              <w:jc w:val="right"/>
              <w:rPr>
                <w:sz w:val="20"/>
              </w:rPr>
            </w:pPr>
            <w:r w:rsidRPr="00BF1429">
              <w:rPr>
                <w:sz w:val="20"/>
              </w:rPr>
              <w:t>Policy Category:</w:t>
            </w:r>
          </w:p>
        </w:tc>
        <w:tc>
          <w:tcPr>
            <w:tcW w:w="6678" w:type="dxa"/>
          </w:tcPr>
          <w:p w:rsidR="00BB6906" w:rsidRPr="00BF1429" w:rsidRDefault="002168D1" w:rsidP="00C9491A">
            <w:pPr>
              <w:spacing w:before="120" w:after="120"/>
              <w:rPr>
                <w:i/>
                <w:color w:val="000000" w:themeColor="text1"/>
                <w:sz w:val="20"/>
                <w:szCs w:val="20"/>
              </w:rPr>
            </w:pPr>
            <w:sdt>
              <w:sdtPr>
                <w:rPr>
                  <w:color w:val="000000" w:themeColor="text1"/>
                  <w:sz w:val="20"/>
                  <w:szCs w:val="20"/>
                </w:rPr>
                <w:alias w:val="Policy Category"/>
                <w:tag w:val="Policy Category"/>
                <w:id w:val="-923880039"/>
                <w:placeholder>
                  <w:docPart w:val="6A47F87D1A47437CBEF715DE11BD8905"/>
                </w:placeholder>
                <w:dropDownList>
                  <w:listItem w:value="Choose an item."/>
                  <w:listItem w:displayText="Board of Visitors" w:value="A"/>
                  <w:listItem w:displayText="Office of the President" w:value="B"/>
                  <w:listItem w:displayText="Academic Affairs" w:value="C"/>
                  <w:listItem w:displayText="Administration and Finance" w:value="D"/>
                  <w:listItem w:displayText="Student Affairs" w:value="E"/>
                  <w:listItem w:displayText="Advancement and University Relations" w:value="F"/>
                  <w:listItem w:displayText="Information Technology" w:value="G"/>
                  <w:listItem w:displayText="Economic Development and Regional Engagement" w:value="H"/>
                  <w:listItem w:displayText="University of Mary Washington Foundation" w:value="I"/>
                </w:dropDownList>
              </w:sdtPr>
              <w:sdtEndPr/>
              <w:sdtContent>
                <w:r w:rsidR="000D31F0" w:rsidRPr="00BF1429">
                  <w:rPr>
                    <w:color w:val="000000" w:themeColor="text1"/>
                    <w:sz w:val="20"/>
                    <w:szCs w:val="20"/>
                  </w:rPr>
                  <w:t>Administration and Finance</w:t>
                </w:r>
              </w:sdtContent>
            </w:sdt>
          </w:p>
        </w:tc>
      </w:tr>
      <w:tr w:rsidR="00BB6906" w:rsidRPr="00BF1429" w:rsidTr="00041535">
        <w:tc>
          <w:tcPr>
            <w:tcW w:w="2178" w:type="dxa"/>
          </w:tcPr>
          <w:p w:rsidR="00BB6906" w:rsidRPr="00BF1429" w:rsidRDefault="00BF0C7A" w:rsidP="00894DCF">
            <w:pPr>
              <w:spacing w:before="120" w:after="120"/>
              <w:jc w:val="right"/>
              <w:rPr>
                <w:sz w:val="20"/>
              </w:rPr>
            </w:pPr>
            <w:r w:rsidRPr="00BF1429">
              <w:rPr>
                <w:color w:val="FF0000"/>
                <w:sz w:val="20"/>
              </w:rPr>
              <w:t xml:space="preserve"> </w:t>
            </w:r>
            <w:r w:rsidR="00BB6906" w:rsidRPr="00BF1429">
              <w:rPr>
                <w:sz w:val="20"/>
              </w:rPr>
              <w:t>Origination Date:</w:t>
            </w:r>
          </w:p>
        </w:tc>
        <w:tc>
          <w:tcPr>
            <w:tcW w:w="6678" w:type="dxa"/>
          </w:tcPr>
          <w:p w:rsidR="00BB6906" w:rsidRPr="00BF1429" w:rsidRDefault="000E193F" w:rsidP="00894DCF">
            <w:pPr>
              <w:spacing w:before="120" w:after="120"/>
              <w:rPr>
                <w:color w:val="000000" w:themeColor="text1"/>
                <w:sz w:val="20"/>
                <w:szCs w:val="20"/>
              </w:rPr>
            </w:pPr>
            <w:r w:rsidRPr="00BF1429">
              <w:rPr>
                <w:color w:val="000000" w:themeColor="text1"/>
                <w:sz w:val="20"/>
                <w:szCs w:val="20"/>
              </w:rPr>
              <w:t>April 2009</w:t>
            </w:r>
          </w:p>
        </w:tc>
      </w:tr>
      <w:tr w:rsidR="00BB6906" w:rsidRPr="00BF1429" w:rsidTr="00041535">
        <w:tc>
          <w:tcPr>
            <w:tcW w:w="2178" w:type="dxa"/>
          </w:tcPr>
          <w:p w:rsidR="00BB6906" w:rsidRPr="00BF1429" w:rsidRDefault="00BF0C7A" w:rsidP="00894DCF">
            <w:pPr>
              <w:spacing w:before="120" w:after="120"/>
              <w:jc w:val="right"/>
              <w:rPr>
                <w:sz w:val="20"/>
              </w:rPr>
            </w:pPr>
            <w:r w:rsidRPr="00BF1429">
              <w:rPr>
                <w:color w:val="FF0000"/>
                <w:sz w:val="20"/>
              </w:rPr>
              <w:t xml:space="preserve"> </w:t>
            </w:r>
            <w:r w:rsidR="00BB6906" w:rsidRPr="00BF1429">
              <w:rPr>
                <w:sz w:val="20"/>
              </w:rPr>
              <w:t>Approved by:</w:t>
            </w:r>
          </w:p>
        </w:tc>
        <w:tc>
          <w:tcPr>
            <w:tcW w:w="6678" w:type="dxa"/>
          </w:tcPr>
          <w:p w:rsidR="00BB6906" w:rsidRPr="00BF1429" w:rsidRDefault="003A4132" w:rsidP="00BB6906">
            <w:pPr>
              <w:spacing w:before="120" w:after="120"/>
              <w:rPr>
                <w:color w:val="000000" w:themeColor="text1"/>
                <w:sz w:val="20"/>
                <w:szCs w:val="20"/>
              </w:rPr>
            </w:pPr>
            <w:r w:rsidRPr="00BF1429">
              <w:rPr>
                <w:color w:val="000000" w:themeColor="text1"/>
                <w:sz w:val="20"/>
                <w:szCs w:val="20"/>
              </w:rPr>
              <w:t>Richard V. Hurley, University President</w:t>
            </w:r>
          </w:p>
        </w:tc>
      </w:tr>
      <w:tr w:rsidR="00BB6906" w:rsidRPr="00BF1429" w:rsidTr="00041535">
        <w:tc>
          <w:tcPr>
            <w:tcW w:w="2178" w:type="dxa"/>
          </w:tcPr>
          <w:p w:rsidR="00BB6906" w:rsidRPr="00BF1429" w:rsidRDefault="00BB6906" w:rsidP="00894DCF">
            <w:pPr>
              <w:spacing w:before="120" w:after="120"/>
              <w:jc w:val="right"/>
              <w:rPr>
                <w:sz w:val="20"/>
              </w:rPr>
            </w:pPr>
            <w:r w:rsidRPr="00BF1429">
              <w:rPr>
                <w:sz w:val="20"/>
              </w:rPr>
              <w:t>Approval Date:</w:t>
            </w:r>
          </w:p>
        </w:tc>
        <w:tc>
          <w:tcPr>
            <w:tcW w:w="6678" w:type="dxa"/>
          </w:tcPr>
          <w:p w:rsidR="00BB6906" w:rsidRPr="00BF1429" w:rsidRDefault="0056750C" w:rsidP="00894DCF">
            <w:pPr>
              <w:spacing w:before="120" w:after="120"/>
              <w:rPr>
                <w:color w:val="000000" w:themeColor="text1"/>
                <w:sz w:val="20"/>
                <w:szCs w:val="20"/>
              </w:rPr>
            </w:pPr>
            <w:r w:rsidRPr="00BF1429">
              <w:rPr>
                <w:color w:val="000000" w:themeColor="text1"/>
                <w:sz w:val="20"/>
                <w:szCs w:val="20"/>
              </w:rPr>
              <w:fldChar w:fldCharType="begin">
                <w:ffData>
                  <w:name w:val="ApprovalDate"/>
                  <w:enabled/>
                  <w:calcOnExit w:val="0"/>
                  <w:textInput>
                    <w:type w:val="date"/>
                  </w:textInput>
                </w:ffData>
              </w:fldChar>
            </w:r>
            <w:bookmarkStart w:id="0" w:name="ApprovalDate"/>
            <w:r w:rsidR="0002361E" w:rsidRPr="00BF1429">
              <w:rPr>
                <w:color w:val="000000" w:themeColor="text1"/>
                <w:sz w:val="20"/>
                <w:szCs w:val="20"/>
              </w:rPr>
              <w:instrText xml:space="preserve"> FORMTEXT </w:instrText>
            </w:r>
            <w:r w:rsidRPr="00BF1429">
              <w:rPr>
                <w:color w:val="000000" w:themeColor="text1"/>
                <w:sz w:val="20"/>
                <w:szCs w:val="20"/>
              </w:rPr>
            </w:r>
            <w:r w:rsidRPr="00BF1429">
              <w:rPr>
                <w:color w:val="000000" w:themeColor="text1"/>
                <w:sz w:val="20"/>
                <w:szCs w:val="20"/>
              </w:rPr>
              <w:fldChar w:fldCharType="separate"/>
            </w:r>
            <w:r w:rsidR="0002361E" w:rsidRPr="00BF1429">
              <w:rPr>
                <w:rFonts w:cs="Times New Roman"/>
                <w:noProof/>
                <w:color w:val="000000" w:themeColor="text1"/>
                <w:sz w:val="20"/>
                <w:szCs w:val="20"/>
              </w:rPr>
              <w:t> </w:t>
            </w:r>
            <w:r w:rsidR="0002361E" w:rsidRPr="00BF1429">
              <w:rPr>
                <w:rFonts w:cs="Times New Roman"/>
                <w:noProof/>
                <w:color w:val="000000" w:themeColor="text1"/>
                <w:sz w:val="20"/>
                <w:szCs w:val="20"/>
              </w:rPr>
              <w:t> </w:t>
            </w:r>
            <w:r w:rsidR="0002361E" w:rsidRPr="00BF1429">
              <w:rPr>
                <w:rFonts w:cs="Times New Roman"/>
                <w:noProof/>
                <w:color w:val="000000" w:themeColor="text1"/>
                <w:sz w:val="20"/>
                <w:szCs w:val="20"/>
              </w:rPr>
              <w:t> </w:t>
            </w:r>
            <w:r w:rsidR="0002361E" w:rsidRPr="00BF1429">
              <w:rPr>
                <w:rFonts w:cs="Times New Roman"/>
                <w:noProof/>
                <w:color w:val="000000" w:themeColor="text1"/>
                <w:sz w:val="20"/>
                <w:szCs w:val="20"/>
              </w:rPr>
              <w:t> </w:t>
            </w:r>
            <w:r w:rsidR="0002361E" w:rsidRPr="00BF1429">
              <w:rPr>
                <w:rFonts w:cs="Times New Roman"/>
                <w:noProof/>
                <w:color w:val="000000" w:themeColor="text1"/>
                <w:sz w:val="20"/>
                <w:szCs w:val="20"/>
              </w:rPr>
              <w:t> </w:t>
            </w:r>
            <w:r w:rsidRPr="00BF1429">
              <w:rPr>
                <w:color w:val="000000" w:themeColor="text1"/>
                <w:sz w:val="20"/>
                <w:szCs w:val="20"/>
              </w:rPr>
              <w:fldChar w:fldCharType="end"/>
            </w:r>
            <w:bookmarkEnd w:id="0"/>
          </w:p>
        </w:tc>
      </w:tr>
      <w:tr w:rsidR="00BB6906" w:rsidRPr="00BF1429" w:rsidTr="00041535">
        <w:tc>
          <w:tcPr>
            <w:tcW w:w="2178" w:type="dxa"/>
          </w:tcPr>
          <w:p w:rsidR="00BB6906" w:rsidRPr="00BF1429" w:rsidRDefault="00BF0C7A" w:rsidP="00894DCF">
            <w:pPr>
              <w:spacing w:before="120" w:after="120"/>
              <w:jc w:val="right"/>
              <w:rPr>
                <w:sz w:val="20"/>
              </w:rPr>
            </w:pPr>
            <w:r w:rsidRPr="00BF1429">
              <w:rPr>
                <w:color w:val="FF0000"/>
                <w:sz w:val="20"/>
              </w:rPr>
              <w:t xml:space="preserve"> </w:t>
            </w:r>
            <w:r w:rsidR="00BB6906" w:rsidRPr="00BF1429">
              <w:rPr>
                <w:sz w:val="20"/>
              </w:rPr>
              <w:t>Effective Date:</w:t>
            </w:r>
          </w:p>
        </w:tc>
        <w:tc>
          <w:tcPr>
            <w:tcW w:w="6678" w:type="dxa"/>
          </w:tcPr>
          <w:p w:rsidR="00BB6906" w:rsidRPr="00BF1429" w:rsidRDefault="0056750C" w:rsidP="00894DCF">
            <w:pPr>
              <w:spacing w:before="120" w:after="120"/>
              <w:rPr>
                <w:color w:val="000000" w:themeColor="text1"/>
                <w:sz w:val="20"/>
                <w:szCs w:val="20"/>
              </w:rPr>
            </w:pPr>
            <w:r w:rsidRPr="00BF1429">
              <w:rPr>
                <w:color w:val="000000" w:themeColor="text1"/>
                <w:sz w:val="20"/>
                <w:szCs w:val="20"/>
              </w:rPr>
              <w:fldChar w:fldCharType="begin">
                <w:ffData>
                  <w:name w:val="EffectiveDate"/>
                  <w:enabled/>
                  <w:calcOnExit w:val="0"/>
                  <w:textInput>
                    <w:type w:val="date"/>
                  </w:textInput>
                </w:ffData>
              </w:fldChar>
            </w:r>
            <w:bookmarkStart w:id="1" w:name="EffectiveDate"/>
            <w:r w:rsidR="0002361E" w:rsidRPr="00BF1429">
              <w:rPr>
                <w:color w:val="000000" w:themeColor="text1"/>
                <w:sz w:val="20"/>
                <w:szCs w:val="20"/>
              </w:rPr>
              <w:instrText xml:space="preserve"> FORMTEXT </w:instrText>
            </w:r>
            <w:r w:rsidRPr="00BF1429">
              <w:rPr>
                <w:color w:val="000000" w:themeColor="text1"/>
                <w:sz w:val="20"/>
                <w:szCs w:val="20"/>
              </w:rPr>
            </w:r>
            <w:r w:rsidRPr="00BF1429">
              <w:rPr>
                <w:color w:val="000000" w:themeColor="text1"/>
                <w:sz w:val="20"/>
                <w:szCs w:val="20"/>
              </w:rPr>
              <w:fldChar w:fldCharType="separate"/>
            </w:r>
            <w:r w:rsidR="0002361E" w:rsidRPr="00BF1429">
              <w:rPr>
                <w:rFonts w:cs="Times New Roman"/>
                <w:noProof/>
                <w:color w:val="000000" w:themeColor="text1"/>
                <w:sz w:val="20"/>
                <w:szCs w:val="20"/>
              </w:rPr>
              <w:t> </w:t>
            </w:r>
            <w:r w:rsidR="0002361E" w:rsidRPr="00BF1429">
              <w:rPr>
                <w:rFonts w:cs="Times New Roman"/>
                <w:noProof/>
                <w:color w:val="000000" w:themeColor="text1"/>
                <w:sz w:val="20"/>
                <w:szCs w:val="20"/>
              </w:rPr>
              <w:t> </w:t>
            </w:r>
            <w:r w:rsidR="0002361E" w:rsidRPr="00BF1429">
              <w:rPr>
                <w:rFonts w:cs="Times New Roman"/>
                <w:noProof/>
                <w:color w:val="000000" w:themeColor="text1"/>
                <w:sz w:val="20"/>
                <w:szCs w:val="20"/>
              </w:rPr>
              <w:t> </w:t>
            </w:r>
            <w:r w:rsidR="0002361E" w:rsidRPr="00BF1429">
              <w:rPr>
                <w:rFonts w:cs="Times New Roman"/>
                <w:noProof/>
                <w:color w:val="000000" w:themeColor="text1"/>
                <w:sz w:val="20"/>
                <w:szCs w:val="20"/>
              </w:rPr>
              <w:t> </w:t>
            </w:r>
            <w:r w:rsidR="0002361E" w:rsidRPr="00BF1429">
              <w:rPr>
                <w:rFonts w:cs="Times New Roman"/>
                <w:noProof/>
                <w:color w:val="000000" w:themeColor="text1"/>
                <w:sz w:val="20"/>
                <w:szCs w:val="20"/>
              </w:rPr>
              <w:t> </w:t>
            </w:r>
            <w:r w:rsidRPr="00BF1429">
              <w:rPr>
                <w:color w:val="000000" w:themeColor="text1"/>
                <w:sz w:val="20"/>
                <w:szCs w:val="20"/>
              </w:rPr>
              <w:fldChar w:fldCharType="end"/>
            </w:r>
            <w:bookmarkEnd w:id="1"/>
          </w:p>
        </w:tc>
      </w:tr>
      <w:tr w:rsidR="00BB6906" w:rsidRPr="00BF1429" w:rsidTr="00041535">
        <w:tc>
          <w:tcPr>
            <w:tcW w:w="2178" w:type="dxa"/>
          </w:tcPr>
          <w:p w:rsidR="00BB6906" w:rsidRPr="00BF1429" w:rsidRDefault="00BF0C7A" w:rsidP="00894DCF">
            <w:pPr>
              <w:spacing w:before="120" w:after="120"/>
              <w:jc w:val="right"/>
              <w:rPr>
                <w:sz w:val="20"/>
              </w:rPr>
            </w:pPr>
            <w:r w:rsidRPr="00BF1429">
              <w:rPr>
                <w:color w:val="FF0000"/>
                <w:sz w:val="20"/>
              </w:rPr>
              <w:t xml:space="preserve"> </w:t>
            </w:r>
            <w:r w:rsidR="00BB6906" w:rsidRPr="00BF1429">
              <w:rPr>
                <w:sz w:val="20"/>
              </w:rPr>
              <w:t>Review Process:</w:t>
            </w:r>
          </w:p>
          <w:p w:rsidR="00B12A6F" w:rsidRPr="00BF1429" w:rsidRDefault="00B12A6F" w:rsidP="00C04C63">
            <w:pPr>
              <w:spacing w:before="120" w:after="120"/>
              <w:jc w:val="right"/>
              <w:rPr>
                <w:i/>
                <w:sz w:val="14"/>
                <w:szCs w:val="14"/>
              </w:rPr>
            </w:pPr>
            <w:r w:rsidRPr="00BF1429">
              <w:rPr>
                <w:i/>
                <w:sz w:val="14"/>
                <w:szCs w:val="14"/>
              </w:rPr>
              <w:t xml:space="preserve">(How </w:t>
            </w:r>
            <w:r w:rsidR="00C04C63" w:rsidRPr="00BF1429">
              <w:rPr>
                <w:i/>
                <w:sz w:val="14"/>
                <w:szCs w:val="14"/>
              </w:rPr>
              <w:t>is this policy reviewed to ensure that it is effective</w:t>
            </w:r>
            <w:r w:rsidRPr="00BF1429">
              <w:rPr>
                <w:i/>
                <w:sz w:val="14"/>
                <w:szCs w:val="14"/>
              </w:rPr>
              <w:t>? By whom? How often?)</w:t>
            </w:r>
          </w:p>
        </w:tc>
        <w:tc>
          <w:tcPr>
            <w:tcW w:w="6678" w:type="dxa"/>
          </w:tcPr>
          <w:p w:rsidR="00BB6906" w:rsidRPr="00BF1429" w:rsidRDefault="002758FA" w:rsidP="0085338C">
            <w:pPr>
              <w:spacing w:before="120" w:after="120"/>
              <w:rPr>
                <w:color w:val="000000" w:themeColor="text1"/>
                <w:sz w:val="20"/>
                <w:szCs w:val="20"/>
              </w:rPr>
            </w:pPr>
            <w:r w:rsidRPr="00BF1429">
              <w:rPr>
                <w:color w:val="000000" w:themeColor="text1"/>
                <w:sz w:val="20"/>
                <w:szCs w:val="20"/>
              </w:rPr>
              <w:t>This procedure is reviewed as needed</w:t>
            </w:r>
            <w:r w:rsidR="0085338C">
              <w:rPr>
                <w:color w:val="000000" w:themeColor="text1"/>
                <w:sz w:val="20"/>
                <w:szCs w:val="20"/>
              </w:rPr>
              <w:t>.</w:t>
            </w:r>
          </w:p>
        </w:tc>
      </w:tr>
      <w:tr w:rsidR="00BB6906" w:rsidRPr="00AD4CBD" w:rsidTr="00041535">
        <w:tc>
          <w:tcPr>
            <w:tcW w:w="2178" w:type="dxa"/>
          </w:tcPr>
          <w:p w:rsidR="00BB6906" w:rsidRPr="00BF1429" w:rsidRDefault="00BB6906" w:rsidP="00894DCF">
            <w:pPr>
              <w:spacing w:before="120" w:after="120"/>
              <w:jc w:val="right"/>
              <w:rPr>
                <w:i/>
                <w:sz w:val="20"/>
              </w:rPr>
            </w:pPr>
            <w:r w:rsidRPr="00BF1429">
              <w:rPr>
                <w:sz w:val="20"/>
              </w:rPr>
              <w:lastRenderedPageBreak/>
              <w:t>Revision History:</w:t>
            </w:r>
          </w:p>
        </w:tc>
        <w:tc>
          <w:tcPr>
            <w:tcW w:w="6678" w:type="dxa"/>
          </w:tcPr>
          <w:p w:rsidR="00BB6906" w:rsidRPr="00BF1429" w:rsidRDefault="0069072E" w:rsidP="00894DCF">
            <w:pPr>
              <w:spacing w:before="120" w:after="120"/>
              <w:rPr>
                <w:color w:val="000000" w:themeColor="text1"/>
                <w:sz w:val="20"/>
                <w:szCs w:val="20"/>
              </w:rPr>
            </w:pPr>
            <w:r w:rsidRPr="00BF1429">
              <w:rPr>
                <w:color w:val="000000" w:themeColor="text1"/>
                <w:sz w:val="20"/>
                <w:szCs w:val="20"/>
              </w:rPr>
              <w:t>April 14, 2009</w:t>
            </w:r>
          </w:p>
          <w:p w:rsidR="00C249DF" w:rsidRDefault="00A4521F" w:rsidP="00894DCF">
            <w:pPr>
              <w:spacing w:before="120" w:after="120"/>
              <w:rPr>
                <w:color w:val="000000" w:themeColor="text1"/>
                <w:sz w:val="20"/>
                <w:szCs w:val="20"/>
              </w:rPr>
            </w:pPr>
            <w:r w:rsidRPr="00BF1429">
              <w:rPr>
                <w:color w:val="000000" w:themeColor="text1"/>
                <w:sz w:val="20"/>
                <w:szCs w:val="20"/>
              </w:rPr>
              <w:t>August 24</w:t>
            </w:r>
            <w:r w:rsidR="00C249DF" w:rsidRPr="00BF1429">
              <w:rPr>
                <w:color w:val="000000" w:themeColor="text1"/>
                <w:sz w:val="20"/>
                <w:szCs w:val="20"/>
              </w:rPr>
              <w:t>, 2012</w:t>
            </w:r>
          </w:p>
          <w:p w:rsidR="00807147" w:rsidRDefault="00DE23F1" w:rsidP="00DE23F1">
            <w:pPr>
              <w:spacing w:before="120" w:after="120"/>
              <w:rPr>
                <w:color w:val="000000" w:themeColor="text1"/>
                <w:sz w:val="20"/>
                <w:szCs w:val="20"/>
              </w:rPr>
            </w:pPr>
            <w:r>
              <w:rPr>
                <w:color w:val="000000" w:themeColor="text1"/>
                <w:sz w:val="20"/>
                <w:szCs w:val="20"/>
              </w:rPr>
              <w:t>July 1, 2014</w:t>
            </w:r>
          </w:p>
          <w:p w:rsidR="00EC3A82" w:rsidRDefault="00EC3A82" w:rsidP="00DE23F1">
            <w:pPr>
              <w:spacing w:before="120" w:after="120"/>
              <w:rPr>
                <w:color w:val="000000" w:themeColor="text1"/>
                <w:sz w:val="20"/>
                <w:szCs w:val="20"/>
              </w:rPr>
            </w:pPr>
            <w:r>
              <w:rPr>
                <w:color w:val="000000" w:themeColor="text1"/>
                <w:sz w:val="20"/>
                <w:szCs w:val="20"/>
              </w:rPr>
              <w:t>May 6, 2015</w:t>
            </w:r>
          </w:p>
          <w:p w:rsidR="00506199" w:rsidRPr="00BD6C02" w:rsidRDefault="00506199" w:rsidP="00DE23F1">
            <w:pPr>
              <w:spacing w:before="120" w:after="120"/>
              <w:rPr>
                <w:color w:val="000000" w:themeColor="text1"/>
                <w:sz w:val="20"/>
                <w:szCs w:val="20"/>
              </w:rPr>
            </w:pPr>
            <w:r>
              <w:rPr>
                <w:color w:val="000000" w:themeColor="text1"/>
                <w:sz w:val="20"/>
                <w:szCs w:val="20"/>
              </w:rPr>
              <w:t>April 11, 2016</w:t>
            </w:r>
            <w:bookmarkStart w:id="2" w:name="_GoBack"/>
            <w:bookmarkEnd w:id="2"/>
          </w:p>
        </w:tc>
      </w:tr>
    </w:tbl>
    <w:p w:rsidR="00600BEA" w:rsidRPr="00600BEA" w:rsidRDefault="00600BEA" w:rsidP="00CF3A99"/>
    <w:sectPr w:rsidR="00600BEA" w:rsidRPr="00600BEA" w:rsidSect="00E70CD4">
      <w:headerReference w:type="even" r:id="rId16"/>
      <w:headerReference w:type="default" r:id="rId17"/>
      <w:headerReference w:type="first" r:id="rId18"/>
      <w:type w:val="continuous"/>
      <w:pgSz w:w="12240" w:h="15840"/>
      <w:pgMar w:top="2160" w:right="1800" w:bottom="1440" w:left="1800"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8D1" w:rsidRDefault="002168D1">
      <w:r>
        <w:separator/>
      </w:r>
    </w:p>
  </w:endnote>
  <w:endnote w:type="continuationSeparator" w:id="0">
    <w:p w:rsidR="002168D1" w:rsidRDefault="00216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8D1" w:rsidRDefault="002168D1">
      <w:r>
        <w:separator/>
      </w:r>
    </w:p>
  </w:footnote>
  <w:footnote w:type="continuationSeparator" w:id="0">
    <w:p w:rsidR="002168D1" w:rsidRDefault="00216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50D" w:rsidRDefault="00B2150D">
    <w:pPr>
      <w:pStyle w:val="Header"/>
    </w:pPr>
    <w:r>
      <w:rPr>
        <w:noProof/>
      </w:rPr>
      <mc:AlternateContent>
        <mc:Choice Requires="wps">
          <w:drawing>
            <wp:anchor distT="0" distB="0" distL="114300" distR="114300" simplePos="0" relativeHeight="251662336" behindDoc="0" locked="0" layoutInCell="1" allowOverlap="1" wp14:anchorId="6842F440" wp14:editId="6BA124D2">
              <wp:simplePos x="0" y="0"/>
              <wp:positionH relativeFrom="column">
                <wp:posOffset>0</wp:posOffset>
              </wp:positionH>
              <wp:positionV relativeFrom="paragraph">
                <wp:posOffset>0</wp:posOffset>
              </wp:positionV>
              <wp:extent cx="914400" cy="914400"/>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897FCDA" id="_x0000_t202" coordsize="21600,21600" o:spt="202" path="m,l,21600r21600,l21600,xe">
              <v:stroke joinstyle="miter"/>
              <v:path gradientshapeok="t" o:connecttype="rect"/>
            </v:shapetype>
            <v:shape id="WordArt 1" o:spid="_x0000_s1026" type="#_x0000_t202" style="position:absolute;margin-left:0;margin-top:0;width:1in;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3q/dOf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50D" w:rsidRPr="006E430B" w:rsidRDefault="002168D1" w:rsidP="006E430B">
    <w:pPr>
      <w:pStyle w:val="Header"/>
      <w:jc w:val="both"/>
      <w:rPr>
        <w:sz w:val="16"/>
        <w:szCs w:val="16"/>
      </w:rPr>
    </w:pPr>
    <w:sdt>
      <w:sdtPr>
        <w:rPr>
          <w:color w:val="244061" w:themeColor="accent1" w:themeShade="80"/>
        </w:rPr>
        <w:id w:val="1477648756"/>
        <w:docPartObj>
          <w:docPartGallery w:val="Page Numbers (Top of Page)"/>
          <w:docPartUnique/>
        </w:docPartObj>
      </w:sdtPr>
      <w:sdtEndPr>
        <w:rPr>
          <w:color w:val="auto"/>
          <w:sz w:val="16"/>
          <w:szCs w:val="16"/>
        </w:rPr>
      </w:sdtEndPr>
      <w:sdtContent>
        <w:r w:rsidR="00B2150D">
          <w:rPr>
            <w:noProof/>
          </w:rPr>
          <w:drawing>
            <wp:inline distT="0" distB="0" distL="0" distR="0" wp14:anchorId="200E89DF" wp14:editId="68CBF3F8">
              <wp:extent cx="1358900" cy="4178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w_logo.gif"/>
                      <pic:cNvPicPr/>
                    </pic:nvPicPr>
                    <pic:blipFill>
                      <a:blip r:embed="rId1">
                        <a:extLst>
                          <a:ext uri="{28A0092B-C50C-407E-A947-70E740481C1C}">
                            <a14:useLocalDpi xmlns:a14="http://schemas.microsoft.com/office/drawing/2010/main" val="0"/>
                          </a:ext>
                        </a:extLst>
                      </a:blip>
                      <a:stretch>
                        <a:fillRect/>
                      </a:stretch>
                    </pic:blipFill>
                    <pic:spPr>
                      <a:xfrm>
                        <a:off x="0" y="0"/>
                        <a:ext cx="1361790" cy="418711"/>
                      </a:xfrm>
                      <a:prstGeom prst="rect">
                        <a:avLst/>
                      </a:prstGeom>
                    </pic:spPr>
                  </pic:pic>
                </a:graphicData>
              </a:graphic>
            </wp:inline>
          </w:drawing>
        </w:r>
        <w:r w:rsidR="00B2150D">
          <w:rPr>
            <w:color w:val="244061" w:themeColor="accent1" w:themeShade="80"/>
          </w:rPr>
          <w:tab/>
        </w:r>
        <w:r w:rsidR="00B2150D">
          <w:rPr>
            <w:color w:val="244061" w:themeColor="accent1" w:themeShade="80"/>
          </w:rPr>
          <w:tab/>
        </w:r>
        <w:r w:rsidR="00B2150D" w:rsidRPr="006E430B">
          <w:rPr>
            <w:color w:val="244061" w:themeColor="accent1" w:themeShade="80"/>
            <w:sz w:val="16"/>
            <w:szCs w:val="16"/>
          </w:rPr>
          <w:t xml:space="preserve">Page </w:t>
        </w:r>
        <w:r w:rsidR="00B2150D" w:rsidRPr="006E430B">
          <w:rPr>
            <w:b/>
            <w:bCs/>
            <w:color w:val="244061" w:themeColor="accent1" w:themeShade="80"/>
            <w:sz w:val="16"/>
            <w:szCs w:val="16"/>
          </w:rPr>
          <w:fldChar w:fldCharType="begin"/>
        </w:r>
        <w:r w:rsidR="00B2150D" w:rsidRPr="006E430B">
          <w:rPr>
            <w:b/>
            <w:bCs/>
            <w:color w:val="244061" w:themeColor="accent1" w:themeShade="80"/>
            <w:sz w:val="16"/>
            <w:szCs w:val="16"/>
          </w:rPr>
          <w:instrText xml:space="preserve"> PAGE </w:instrText>
        </w:r>
        <w:r w:rsidR="00B2150D" w:rsidRPr="006E430B">
          <w:rPr>
            <w:b/>
            <w:bCs/>
            <w:color w:val="244061" w:themeColor="accent1" w:themeShade="80"/>
            <w:sz w:val="16"/>
            <w:szCs w:val="16"/>
          </w:rPr>
          <w:fldChar w:fldCharType="separate"/>
        </w:r>
        <w:r w:rsidR="00506199">
          <w:rPr>
            <w:b/>
            <w:bCs/>
            <w:noProof/>
            <w:color w:val="244061" w:themeColor="accent1" w:themeShade="80"/>
            <w:sz w:val="16"/>
            <w:szCs w:val="16"/>
          </w:rPr>
          <w:t>7</w:t>
        </w:r>
        <w:r w:rsidR="00B2150D" w:rsidRPr="006E430B">
          <w:rPr>
            <w:b/>
            <w:bCs/>
            <w:color w:val="244061" w:themeColor="accent1" w:themeShade="80"/>
            <w:sz w:val="16"/>
            <w:szCs w:val="16"/>
          </w:rPr>
          <w:fldChar w:fldCharType="end"/>
        </w:r>
        <w:r w:rsidR="00B2150D" w:rsidRPr="006E430B">
          <w:rPr>
            <w:color w:val="244061" w:themeColor="accent1" w:themeShade="80"/>
            <w:sz w:val="16"/>
            <w:szCs w:val="16"/>
          </w:rPr>
          <w:t xml:space="preserve"> of </w:t>
        </w:r>
        <w:r w:rsidR="00B2150D" w:rsidRPr="006E430B">
          <w:rPr>
            <w:b/>
            <w:bCs/>
            <w:color w:val="244061" w:themeColor="accent1" w:themeShade="80"/>
            <w:sz w:val="16"/>
            <w:szCs w:val="16"/>
          </w:rPr>
          <w:fldChar w:fldCharType="begin"/>
        </w:r>
        <w:r w:rsidR="00B2150D" w:rsidRPr="006E430B">
          <w:rPr>
            <w:b/>
            <w:bCs/>
            <w:color w:val="244061" w:themeColor="accent1" w:themeShade="80"/>
            <w:sz w:val="16"/>
            <w:szCs w:val="16"/>
          </w:rPr>
          <w:instrText xml:space="preserve"> NUMPAGES  </w:instrText>
        </w:r>
        <w:r w:rsidR="00B2150D" w:rsidRPr="006E430B">
          <w:rPr>
            <w:b/>
            <w:bCs/>
            <w:color w:val="244061" w:themeColor="accent1" w:themeShade="80"/>
            <w:sz w:val="16"/>
            <w:szCs w:val="16"/>
          </w:rPr>
          <w:fldChar w:fldCharType="separate"/>
        </w:r>
        <w:r w:rsidR="00506199">
          <w:rPr>
            <w:b/>
            <w:bCs/>
            <w:noProof/>
            <w:color w:val="244061" w:themeColor="accent1" w:themeShade="80"/>
            <w:sz w:val="16"/>
            <w:szCs w:val="16"/>
          </w:rPr>
          <w:t>7</w:t>
        </w:r>
        <w:r w:rsidR="00B2150D" w:rsidRPr="006E430B">
          <w:rPr>
            <w:b/>
            <w:bCs/>
            <w:color w:val="244061" w:themeColor="accent1" w:themeShade="80"/>
            <w:sz w:val="16"/>
            <w:szCs w:val="16"/>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50D" w:rsidRDefault="00B2150D">
    <w:pPr>
      <w:pStyle w:val="Header"/>
    </w:pPr>
    <w:r>
      <w:rPr>
        <w:noProof/>
      </w:rPr>
      <mc:AlternateContent>
        <mc:Choice Requires="wps">
          <w:drawing>
            <wp:anchor distT="0" distB="0" distL="114300" distR="114300" simplePos="0" relativeHeight="251664384" behindDoc="0" locked="0" layoutInCell="1" allowOverlap="1" wp14:anchorId="735B67A1" wp14:editId="14A372F8">
              <wp:simplePos x="0" y="0"/>
              <wp:positionH relativeFrom="column">
                <wp:posOffset>0</wp:posOffset>
              </wp:positionH>
              <wp:positionV relativeFrom="paragraph">
                <wp:posOffset>0</wp:posOffset>
              </wp:positionV>
              <wp:extent cx="914400" cy="91440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30F0010" id="_x0000_t202" coordsize="21600,21600" o:spt="202" path="m,l,21600r21600,l21600,xe">
              <v:stroke joinstyle="miter"/>
              <v:path gradientshapeok="t" o:connecttype="rect"/>
            </v:shapetype>
            <v:shape id="WordArt 2" o:spid="_x0000_s1026" type="#_x0000_t202" style="position:absolute;margin-left:0;margin-top:0;width:1in;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" filled="f" stroked="f">
              <o:lock v:ext="edit" text="t" shapetype="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559C5"/>
    <w:multiLevelType w:val="hybridMultilevel"/>
    <w:tmpl w:val="F06E68DC"/>
    <w:lvl w:ilvl="0" w:tplc="3A7E8022">
      <w:start w:val="1"/>
      <w:numFmt w:val="decimal"/>
      <w:lvlText w:val="%1."/>
      <w:lvlJc w:val="left"/>
      <w:pPr>
        <w:tabs>
          <w:tab w:val="num" w:pos="1440"/>
        </w:tabs>
        <w:ind w:left="1440" w:hanging="360"/>
      </w:pPr>
      <w:rPr>
        <w:rFonts w:hint="default"/>
        <w:color w:val="auto"/>
      </w:rPr>
    </w:lvl>
    <w:lvl w:ilvl="1" w:tplc="1DF6EC5E">
      <w:start w:val="1"/>
      <w:numFmt w:val="upperLetter"/>
      <w:lvlText w:val="%2."/>
      <w:lvlJc w:val="left"/>
      <w:pPr>
        <w:tabs>
          <w:tab w:val="num" w:pos="2160"/>
        </w:tabs>
        <w:ind w:left="2160" w:hanging="360"/>
      </w:pPr>
      <w:rPr>
        <w:rFonts w:hint="default"/>
      </w:rPr>
    </w:lvl>
    <w:lvl w:ilvl="2" w:tplc="F8F69704">
      <w:start w:val="1"/>
      <w:numFmt w:val="decimal"/>
      <w:lvlText w:val="%3."/>
      <w:lvlJc w:val="left"/>
      <w:pPr>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BDC107B"/>
    <w:multiLevelType w:val="hybridMultilevel"/>
    <w:tmpl w:val="C4800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2938EE"/>
    <w:multiLevelType w:val="hybridMultilevel"/>
    <w:tmpl w:val="9FF04A1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AD016C4"/>
    <w:multiLevelType w:val="hybridMultilevel"/>
    <w:tmpl w:val="32623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132F63"/>
    <w:multiLevelType w:val="hybridMultilevel"/>
    <w:tmpl w:val="F230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2F4B3D"/>
    <w:multiLevelType w:val="hybridMultilevel"/>
    <w:tmpl w:val="4C7A527A"/>
    <w:lvl w:ilvl="0" w:tplc="C2782E44">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3665FE1"/>
    <w:multiLevelType w:val="hybridMultilevel"/>
    <w:tmpl w:val="02745D40"/>
    <w:lvl w:ilvl="0" w:tplc="3176DCF4">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3986242"/>
    <w:multiLevelType w:val="hybridMultilevel"/>
    <w:tmpl w:val="8A928D08"/>
    <w:lvl w:ilvl="0" w:tplc="B6DA6EF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F92EB4"/>
    <w:multiLevelType w:val="hybridMultilevel"/>
    <w:tmpl w:val="9F44618C"/>
    <w:lvl w:ilvl="0" w:tplc="A9D6FFF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8961A06"/>
    <w:multiLevelType w:val="hybridMultilevel"/>
    <w:tmpl w:val="1C06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594F42"/>
    <w:multiLevelType w:val="hybridMultilevel"/>
    <w:tmpl w:val="0CA42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6657B7"/>
    <w:multiLevelType w:val="hybridMultilevel"/>
    <w:tmpl w:val="D548C9B4"/>
    <w:lvl w:ilvl="0" w:tplc="6234E522">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2">
    <w:nsid w:val="70BE753A"/>
    <w:multiLevelType w:val="hybridMultilevel"/>
    <w:tmpl w:val="EE863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
  </w:num>
  <w:num w:numId="4">
    <w:abstractNumId w:val="1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3"/>
  </w:num>
  <w:num w:numId="11">
    <w:abstractNumId w:val="7"/>
  </w:num>
  <w:num w:numId="12">
    <w:abstractNumId w:val="0"/>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readOnly"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CBD"/>
    <w:rsid w:val="00002C81"/>
    <w:rsid w:val="0000321A"/>
    <w:rsid w:val="0002361E"/>
    <w:rsid w:val="00032007"/>
    <w:rsid w:val="000332E6"/>
    <w:rsid w:val="0003637B"/>
    <w:rsid w:val="000373F5"/>
    <w:rsid w:val="00041535"/>
    <w:rsid w:val="0004748E"/>
    <w:rsid w:val="00060ED6"/>
    <w:rsid w:val="00061770"/>
    <w:rsid w:val="000629F6"/>
    <w:rsid w:val="00062F23"/>
    <w:rsid w:val="000633BC"/>
    <w:rsid w:val="000830CF"/>
    <w:rsid w:val="000866EF"/>
    <w:rsid w:val="0009704F"/>
    <w:rsid w:val="000A2978"/>
    <w:rsid w:val="000C0AD9"/>
    <w:rsid w:val="000C72A7"/>
    <w:rsid w:val="000C7B86"/>
    <w:rsid w:val="000D2DFB"/>
    <w:rsid w:val="000D31F0"/>
    <w:rsid w:val="000E193F"/>
    <w:rsid w:val="00102E8E"/>
    <w:rsid w:val="00114208"/>
    <w:rsid w:val="001156EE"/>
    <w:rsid w:val="001412FB"/>
    <w:rsid w:val="00156B57"/>
    <w:rsid w:val="0016062E"/>
    <w:rsid w:val="00160D78"/>
    <w:rsid w:val="00164EE2"/>
    <w:rsid w:val="00166C81"/>
    <w:rsid w:val="001702D8"/>
    <w:rsid w:val="0018320F"/>
    <w:rsid w:val="0018689F"/>
    <w:rsid w:val="001A11B0"/>
    <w:rsid w:val="001A27DD"/>
    <w:rsid w:val="001A5D98"/>
    <w:rsid w:val="001B2BAC"/>
    <w:rsid w:val="001C19E3"/>
    <w:rsid w:val="001D0B02"/>
    <w:rsid w:val="001D313F"/>
    <w:rsid w:val="001D4745"/>
    <w:rsid w:val="00204FDB"/>
    <w:rsid w:val="002168D1"/>
    <w:rsid w:val="0022075D"/>
    <w:rsid w:val="0022575F"/>
    <w:rsid w:val="00227077"/>
    <w:rsid w:val="0023633B"/>
    <w:rsid w:val="00257C74"/>
    <w:rsid w:val="00273FDE"/>
    <w:rsid w:val="002758FA"/>
    <w:rsid w:val="00284134"/>
    <w:rsid w:val="00285573"/>
    <w:rsid w:val="0029492A"/>
    <w:rsid w:val="002A4C41"/>
    <w:rsid w:val="002A7F3A"/>
    <w:rsid w:val="002B192A"/>
    <w:rsid w:val="002B3ED3"/>
    <w:rsid w:val="002B52E1"/>
    <w:rsid w:val="002C7FE0"/>
    <w:rsid w:val="002E136A"/>
    <w:rsid w:val="002F4392"/>
    <w:rsid w:val="002F48F7"/>
    <w:rsid w:val="00306558"/>
    <w:rsid w:val="00310085"/>
    <w:rsid w:val="00312EE8"/>
    <w:rsid w:val="003140EF"/>
    <w:rsid w:val="00322DD1"/>
    <w:rsid w:val="0032516C"/>
    <w:rsid w:val="00326AF8"/>
    <w:rsid w:val="00343AC3"/>
    <w:rsid w:val="00392A71"/>
    <w:rsid w:val="003A1A58"/>
    <w:rsid w:val="003A2030"/>
    <w:rsid w:val="003A4132"/>
    <w:rsid w:val="003C1467"/>
    <w:rsid w:val="003C68FA"/>
    <w:rsid w:val="003D6F85"/>
    <w:rsid w:val="003E5046"/>
    <w:rsid w:val="00404760"/>
    <w:rsid w:val="004119B1"/>
    <w:rsid w:val="00414BF5"/>
    <w:rsid w:val="004254EA"/>
    <w:rsid w:val="0043685F"/>
    <w:rsid w:val="00442FC5"/>
    <w:rsid w:val="00466B6B"/>
    <w:rsid w:val="004A23BC"/>
    <w:rsid w:val="004A48E3"/>
    <w:rsid w:val="004B3ED3"/>
    <w:rsid w:val="004C2063"/>
    <w:rsid w:val="004C4796"/>
    <w:rsid w:val="004C522D"/>
    <w:rsid w:val="004E1238"/>
    <w:rsid w:val="004E2837"/>
    <w:rsid w:val="004F022B"/>
    <w:rsid w:val="00506199"/>
    <w:rsid w:val="0051666A"/>
    <w:rsid w:val="00517771"/>
    <w:rsid w:val="005562FB"/>
    <w:rsid w:val="00563C0C"/>
    <w:rsid w:val="0056750C"/>
    <w:rsid w:val="00584740"/>
    <w:rsid w:val="00585098"/>
    <w:rsid w:val="0059717B"/>
    <w:rsid w:val="005B09FB"/>
    <w:rsid w:val="005C4313"/>
    <w:rsid w:val="005C49C7"/>
    <w:rsid w:val="005D316A"/>
    <w:rsid w:val="005F1907"/>
    <w:rsid w:val="005F499F"/>
    <w:rsid w:val="00600BEA"/>
    <w:rsid w:val="00604ABB"/>
    <w:rsid w:val="00606AF8"/>
    <w:rsid w:val="00617842"/>
    <w:rsid w:val="0063710B"/>
    <w:rsid w:val="006736D7"/>
    <w:rsid w:val="0069072E"/>
    <w:rsid w:val="006A3930"/>
    <w:rsid w:val="006D0003"/>
    <w:rsid w:val="006D2BDB"/>
    <w:rsid w:val="006D6E83"/>
    <w:rsid w:val="006E430B"/>
    <w:rsid w:val="006F13D6"/>
    <w:rsid w:val="00713D11"/>
    <w:rsid w:val="00715096"/>
    <w:rsid w:val="0072363A"/>
    <w:rsid w:val="00734EF9"/>
    <w:rsid w:val="007459F3"/>
    <w:rsid w:val="00745FFC"/>
    <w:rsid w:val="007476E4"/>
    <w:rsid w:val="00750BE1"/>
    <w:rsid w:val="007532A8"/>
    <w:rsid w:val="00793CB4"/>
    <w:rsid w:val="007A5194"/>
    <w:rsid w:val="007B1B08"/>
    <w:rsid w:val="007B68AD"/>
    <w:rsid w:val="007C54DB"/>
    <w:rsid w:val="007E4362"/>
    <w:rsid w:val="00807147"/>
    <w:rsid w:val="00826D61"/>
    <w:rsid w:val="00827E3F"/>
    <w:rsid w:val="00842F84"/>
    <w:rsid w:val="0085338C"/>
    <w:rsid w:val="00854615"/>
    <w:rsid w:val="0086679C"/>
    <w:rsid w:val="00870E58"/>
    <w:rsid w:val="00881573"/>
    <w:rsid w:val="00894DCF"/>
    <w:rsid w:val="008B7CEC"/>
    <w:rsid w:val="008D6074"/>
    <w:rsid w:val="008E1BF5"/>
    <w:rsid w:val="008E3AFD"/>
    <w:rsid w:val="008F1FC7"/>
    <w:rsid w:val="008F4F11"/>
    <w:rsid w:val="0092186E"/>
    <w:rsid w:val="00923241"/>
    <w:rsid w:val="0092735E"/>
    <w:rsid w:val="009403E6"/>
    <w:rsid w:val="00944DB1"/>
    <w:rsid w:val="00950DF4"/>
    <w:rsid w:val="00973F2D"/>
    <w:rsid w:val="00976BE5"/>
    <w:rsid w:val="009961F0"/>
    <w:rsid w:val="009A2365"/>
    <w:rsid w:val="009B0AD5"/>
    <w:rsid w:val="009B137C"/>
    <w:rsid w:val="009D11D5"/>
    <w:rsid w:val="009D6E81"/>
    <w:rsid w:val="009E2AFF"/>
    <w:rsid w:val="009E3F24"/>
    <w:rsid w:val="009F1165"/>
    <w:rsid w:val="00A02D71"/>
    <w:rsid w:val="00A07420"/>
    <w:rsid w:val="00A13C5A"/>
    <w:rsid w:val="00A1625F"/>
    <w:rsid w:val="00A20992"/>
    <w:rsid w:val="00A222D9"/>
    <w:rsid w:val="00A270C0"/>
    <w:rsid w:val="00A343EE"/>
    <w:rsid w:val="00A44BC7"/>
    <w:rsid w:val="00A4521F"/>
    <w:rsid w:val="00A62DAE"/>
    <w:rsid w:val="00A64BEF"/>
    <w:rsid w:val="00A75947"/>
    <w:rsid w:val="00A8241F"/>
    <w:rsid w:val="00A96792"/>
    <w:rsid w:val="00A9759D"/>
    <w:rsid w:val="00AA635F"/>
    <w:rsid w:val="00AB5309"/>
    <w:rsid w:val="00AB536D"/>
    <w:rsid w:val="00AB62D5"/>
    <w:rsid w:val="00AC28CF"/>
    <w:rsid w:val="00AD0EF5"/>
    <w:rsid w:val="00AD4CBD"/>
    <w:rsid w:val="00B12A6F"/>
    <w:rsid w:val="00B2150D"/>
    <w:rsid w:val="00B21938"/>
    <w:rsid w:val="00B21DF1"/>
    <w:rsid w:val="00B36E65"/>
    <w:rsid w:val="00B54C4E"/>
    <w:rsid w:val="00B554E5"/>
    <w:rsid w:val="00B77BFF"/>
    <w:rsid w:val="00B849A2"/>
    <w:rsid w:val="00BA59DC"/>
    <w:rsid w:val="00BB6906"/>
    <w:rsid w:val="00BB7C9E"/>
    <w:rsid w:val="00BC1CED"/>
    <w:rsid w:val="00BC36B8"/>
    <w:rsid w:val="00BD6C02"/>
    <w:rsid w:val="00BD7DBB"/>
    <w:rsid w:val="00BE53F5"/>
    <w:rsid w:val="00BE78BA"/>
    <w:rsid w:val="00BF0C7A"/>
    <w:rsid w:val="00BF1429"/>
    <w:rsid w:val="00BF651A"/>
    <w:rsid w:val="00C04C63"/>
    <w:rsid w:val="00C07F2E"/>
    <w:rsid w:val="00C227A3"/>
    <w:rsid w:val="00C23BC6"/>
    <w:rsid w:val="00C241BD"/>
    <w:rsid w:val="00C24228"/>
    <w:rsid w:val="00C249DF"/>
    <w:rsid w:val="00C26791"/>
    <w:rsid w:val="00C26DF1"/>
    <w:rsid w:val="00C33F8F"/>
    <w:rsid w:val="00C35692"/>
    <w:rsid w:val="00C51584"/>
    <w:rsid w:val="00C87E06"/>
    <w:rsid w:val="00C9491A"/>
    <w:rsid w:val="00C9534F"/>
    <w:rsid w:val="00CA678B"/>
    <w:rsid w:val="00CB4DEB"/>
    <w:rsid w:val="00CD58CC"/>
    <w:rsid w:val="00CF271B"/>
    <w:rsid w:val="00CF3A99"/>
    <w:rsid w:val="00CF63EE"/>
    <w:rsid w:val="00D039F7"/>
    <w:rsid w:val="00D03E2A"/>
    <w:rsid w:val="00D0446A"/>
    <w:rsid w:val="00D049F6"/>
    <w:rsid w:val="00D05178"/>
    <w:rsid w:val="00D2082D"/>
    <w:rsid w:val="00D20AE0"/>
    <w:rsid w:val="00D44304"/>
    <w:rsid w:val="00D63B14"/>
    <w:rsid w:val="00D64F62"/>
    <w:rsid w:val="00D74CEB"/>
    <w:rsid w:val="00D95B31"/>
    <w:rsid w:val="00DC1A81"/>
    <w:rsid w:val="00DE10F0"/>
    <w:rsid w:val="00DE23F1"/>
    <w:rsid w:val="00DE6B57"/>
    <w:rsid w:val="00DF4140"/>
    <w:rsid w:val="00DF500D"/>
    <w:rsid w:val="00DF72CD"/>
    <w:rsid w:val="00E11F16"/>
    <w:rsid w:val="00E17AAA"/>
    <w:rsid w:val="00E27739"/>
    <w:rsid w:val="00E45752"/>
    <w:rsid w:val="00E643F5"/>
    <w:rsid w:val="00E64EE1"/>
    <w:rsid w:val="00E70CD4"/>
    <w:rsid w:val="00E74B7D"/>
    <w:rsid w:val="00E81B84"/>
    <w:rsid w:val="00E90773"/>
    <w:rsid w:val="00E924CC"/>
    <w:rsid w:val="00E95F14"/>
    <w:rsid w:val="00EA2E89"/>
    <w:rsid w:val="00EA6F69"/>
    <w:rsid w:val="00EC3A82"/>
    <w:rsid w:val="00EC7257"/>
    <w:rsid w:val="00ED521F"/>
    <w:rsid w:val="00F04C07"/>
    <w:rsid w:val="00F078F7"/>
    <w:rsid w:val="00F14F5C"/>
    <w:rsid w:val="00F24F52"/>
    <w:rsid w:val="00F25DC2"/>
    <w:rsid w:val="00F32B98"/>
    <w:rsid w:val="00F33CE1"/>
    <w:rsid w:val="00F35929"/>
    <w:rsid w:val="00F44453"/>
    <w:rsid w:val="00F6015E"/>
    <w:rsid w:val="00F646D2"/>
    <w:rsid w:val="00F673C7"/>
    <w:rsid w:val="00F728C4"/>
    <w:rsid w:val="00F90DA4"/>
    <w:rsid w:val="00FA61DD"/>
    <w:rsid w:val="00FE5F9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0D0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4CB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D6E81"/>
    <w:pPr>
      <w:ind w:left="720"/>
      <w:contextualSpacing/>
    </w:pPr>
  </w:style>
  <w:style w:type="character" w:styleId="CommentReference">
    <w:name w:val="annotation reference"/>
    <w:basedOn w:val="DefaultParagraphFont"/>
    <w:uiPriority w:val="99"/>
    <w:semiHidden/>
    <w:unhideWhenUsed/>
    <w:rsid w:val="002F48F7"/>
    <w:rPr>
      <w:sz w:val="18"/>
      <w:szCs w:val="18"/>
    </w:rPr>
  </w:style>
  <w:style w:type="paragraph" w:styleId="CommentText">
    <w:name w:val="annotation text"/>
    <w:basedOn w:val="Normal"/>
    <w:link w:val="CommentTextChar"/>
    <w:uiPriority w:val="99"/>
    <w:semiHidden/>
    <w:unhideWhenUsed/>
    <w:rsid w:val="002F48F7"/>
  </w:style>
  <w:style w:type="character" w:customStyle="1" w:styleId="CommentTextChar">
    <w:name w:val="Comment Text Char"/>
    <w:basedOn w:val="DefaultParagraphFont"/>
    <w:link w:val="CommentText"/>
    <w:uiPriority w:val="99"/>
    <w:semiHidden/>
    <w:rsid w:val="002F48F7"/>
  </w:style>
  <w:style w:type="paragraph" w:styleId="CommentSubject">
    <w:name w:val="annotation subject"/>
    <w:basedOn w:val="CommentText"/>
    <w:next w:val="CommentText"/>
    <w:link w:val="CommentSubjectChar"/>
    <w:uiPriority w:val="99"/>
    <w:semiHidden/>
    <w:unhideWhenUsed/>
    <w:rsid w:val="002F48F7"/>
    <w:rPr>
      <w:b/>
      <w:bCs/>
      <w:sz w:val="20"/>
      <w:szCs w:val="20"/>
    </w:rPr>
  </w:style>
  <w:style w:type="character" w:customStyle="1" w:styleId="CommentSubjectChar">
    <w:name w:val="Comment Subject Char"/>
    <w:basedOn w:val="CommentTextChar"/>
    <w:link w:val="CommentSubject"/>
    <w:uiPriority w:val="99"/>
    <w:semiHidden/>
    <w:rsid w:val="002F48F7"/>
    <w:rPr>
      <w:b/>
      <w:bCs/>
      <w:sz w:val="20"/>
      <w:szCs w:val="20"/>
    </w:rPr>
  </w:style>
  <w:style w:type="paragraph" w:styleId="BalloonText">
    <w:name w:val="Balloon Text"/>
    <w:basedOn w:val="Normal"/>
    <w:link w:val="BalloonTextChar"/>
    <w:uiPriority w:val="99"/>
    <w:semiHidden/>
    <w:unhideWhenUsed/>
    <w:rsid w:val="002F48F7"/>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8F7"/>
    <w:rPr>
      <w:rFonts w:ascii="Lucida Grande" w:hAnsi="Lucida Grande"/>
      <w:sz w:val="18"/>
      <w:szCs w:val="18"/>
    </w:rPr>
  </w:style>
  <w:style w:type="paragraph" w:styleId="Header">
    <w:name w:val="header"/>
    <w:basedOn w:val="Normal"/>
    <w:link w:val="HeaderChar"/>
    <w:uiPriority w:val="99"/>
    <w:rsid w:val="006736D7"/>
    <w:pPr>
      <w:tabs>
        <w:tab w:val="center" w:pos="4320"/>
        <w:tab w:val="right" w:pos="8640"/>
      </w:tabs>
    </w:pPr>
  </w:style>
  <w:style w:type="character" w:customStyle="1" w:styleId="HeaderChar">
    <w:name w:val="Header Char"/>
    <w:basedOn w:val="DefaultParagraphFont"/>
    <w:link w:val="Header"/>
    <w:uiPriority w:val="99"/>
    <w:rsid w:val="006736D7"/>
  </w:style>
  <w:style w:type="paragraph" w:styleId="Footer">
    <w:name w:val="footer"/>
    <w:basedOn w:val="Normal"/>
    <w:link w:val="FooterChar"/>
    <w:uiPriority w:val="99"/>
    <w:rsid w:val="006736D7"/>
    <w:pPr>
      <w:tabs>
        <w:tab w:val="center" w:pos="4320"/>
        <w:tab w:val="right" w:pos="8640"/>
      </w:tabs>
    </w:pPr>
  </w:style>
  <w:style w:type="character" w:customStyle="1" w:styleId="FooterChar">
    <w:name w:val="Footer Char"/>
    <w:basedOn w:val="DefaultParagraphFont"/>
    <w:link w:val="Footer"/>
    <w:uiPriority w:val="99"/>
    <w:rsid w:val="006736D7"/>
  </w:style>
  <w:style w:type="character" w:styleId="PageNumber">
    <w:name w:val="page number"/>
    <w:basedOn w:val="DefaultParagraphFont"/>
    <w:rsid w:val="00AA635F"/>
  </w:style>
  <w:style w:type="paragraph" w:styleId="NoSpacing">
    <w:name w:val="No Spacing"/>
    <w:link w:val="NoSpacingChar"/>
    <w:uiPriority w:val="1"/>
    <w:qFormat/>
    <w:rsid w:val="00A96792"/>
    <w:rPr>
      <w:rFonts w:eastAsiaTheme="minorEastAsia"/>
      <w:sz w:val="22"/>
      <w:szCs w:val="22"/>
      <w:lang w:eastAsia="ja-JP"/>
    </w:rPr>
  </w:style>
  <w:style w:type="character" w:customStyle="1" w:styleId="NoSpacingChar">
    <w:name w:val="No Spacing Char"/>
    <w:basedOn w:val="DefaultParagraphFont"/>
    <w:link w:val="NoSpacing"/>
    <w:uiPriority w:val="1"/>
    <w:rsid w:val="00A96792"/>
    <w:rPr>
      <w:rFonts w:eastAsiaTheme="minorEastAsia"/>
      <w:sz w:val="22"/>
      <w:szCs w:val="22"/>
      <w:lang w:eastAsia="ja-JP"/>
    </w:rPr>
  </w:style>
  <w:style w:type="character" w:styleId="PlaceholderText">
    <w:name w:val="Placeholder Text"/>
    <w:basedOn w:val="DefaultParagraphFont"/>
    <w:rsid w:val="007476E4"/>
    <w:rPr>
      <w:color w:val="808080"/>
    </w:rPr>
  </w:style>
  <w:style w:type="character" w:styleId="Hyperlink">
    <w:name w:val="Hyperlink"/>
    <w:basedOn w:val="DefaultParagraphFont"/>
    <w:rsid w:val="00B36E65"/>
    <w:rPr>
      <w:color w:val="0000FF" w:themeColor="hyperlink"/>
      <w:u w:val="single"/>
    </w:rPr>
  </w:style>
  <w:style w:type="paragraph" w:styleId="NormalWeb">
    <w:name w:val="Normal (Web)"/>
    <w:basedOn w:val="Normal"/>
    <w:rsid w:val="003E5046"/>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semiHidden/>
    <w:unhideWhenUsed/>
    <w:rsid w:val="0085338C"/>
    <w:rPr>
      <w:color w:val="800080" w:themeColor="followedHyperlink"/>
      <w:u w:val="single"/>
    </w:rPr>
  </w:style>
  <w:style w:type="paragraph" w:customStyle="1" w:styleId="Default">
    <w:name w:val="Default"/>
    <w:basedOn w:val="Normal"/>
    <w:rsid w:val="009403E6"/>
    <w:pPr>
      <w:autoSpaceDE w:val="0"/>
      <w:autoSpaceDN w:val="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0D0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4CB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D6E81"/>
    <w:pPr>
      <w:ind w:left="720"/>
      <w:contextualSpacing/>
    </w:pPr>
  </w:style>
  <w:style w:type="character" w:styleId="CommentReference">
    <w:name w:val="annotation reference"/>
    <w:basedOn w:val="DefaultParagraphFont"/>
    <w:uiPriority w:val="99"/>
    <w:semiHidden/>
    <w:unhideWhenUsed/>
    <w:rsid w:val="002F48F7"/>
    <w:rPr>
      <w:sz w:val="18"/>
      <w:szCs w:val="18"/>
    </w:rPr>
  </w:style>
  <w:style w:type="paragraph" w:styleId="CommentText">
    <w:name w:val="annotation text"/>
    <w:basedOn w:val="Normal"/>
    <w:link w:val="CommentTextChar"/>
    <w:uiPriority w:val="99"/>
    <w:semiHidden/>
    <w:unhideWhenUsed/>
    <w:rsid w:val="002F48F7"/>
  </w:style>
  <w:style w:type="character" w:customStyle="1" w:styleId="CommentTextChar">
    <w:name w:val="Comment Text Char"/>
    <w:basedOn w:val="DefaultParagraphFont"/>
    <w:link w:val="CommentText"/>
    <w:uiPriority w:val="99"/>
    <w:semiHidden/>
    <w:rsid w:val="002F48F7"/>
  </w:style>
  <w:style w:type="paragraph" w:styleId="CommentSubject">
    <w:name w:val="annotation subject"/>
    <w:basedOn w:val="CommentText"/>
    <w:next w:val="CommentText"/>
    <w:link w:val="CommentSubjectChar"/>
    <w:uiPriority w:val="99"/>
    <w:semiHidden/>
    <w:unhideWhenUsed/>
    <w:rsid w:val="002F48F7"/>
    <w:rPr>
      <w:b/>
      <w:bCs/>
      <w:sz w:val="20"/>
      <w:szCs w:val="20"/>
    </w:rPr>
  </w:style>
  <w:style w:type="character" w:customStyle="1" w:styleId="CommentSubjectChar">
    <w:name w:val="Comment Subject Char"/>
    <w:basedOn w:val="CommentTextChar"/>
    <w:link w:val="CommentSubject"/>
    <w:uiPriority w:val="99"/>
    <w:semiHidden/>
    <w:rsid w:val="002F48F7"/>
    <w:rPr>
      <w:b/>
      <w:bCs/>
      <w:sz w:val="20"/>
      <w:szCs w:val="20"/>
    </w:rPr>
  </w:style>
  <w:style w:type="paragraph" w:styleId="BalloonText">
    <w:name w:val="Balloon Text"/>
    <w:basedOn w:val="Normal"/>
    <w:link w:val="BalloonTextChar"/>
    <w:uiPriority w:val="99"/>
    <w:semiHidden/>
    <w:unhideWhenUsed/>
    <w:rsid w:val="002F48F7"/>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8F7"/>
    <w:rPr>
      <w:rFonts w:ascii="Lucida Grande" w:hAnsi="Lucida Grande"/>
      <w:sz w:val="18"/>
      <w:szCs w:val="18"/>
    </w:rPr>
  </w:style>
  <w:style w:type="paragraph" w:styleId="Header">
    <w:name w:val="header"/>
    <w:basedOn w:val="Normal"/>
    <w:link w:val="HeaderChar"/>
    <w:uiPriority w:val="99"/>
    <w:rsid w:val="006736D7"/>
    <w:pPr>
      <w:tabs>
        <w:tab w:val="center" w:pos="4320"/>
        <w:tab w:val="right" w:pos="8640"/>
      </w:tabs>
    </w:pPr>
  </w:style>
  <w:style w:type="character" w:customStyle="1" w:styleId="HeaderChar">
    <w:name w:val="Header Char"/>
    <w:basedOn w:val="DefaultParagraphFont"/>
    <w:link w:val="Header"/>
    <w:uiPriority w:val="99"/>
    <w:rsid w:val="006736D7"/>
  </w:style>
  <w:style w:type="paragraph" w:styleId="Footer">
    <w:name w:val="footer"/>
    <w:basedOn w:val="Normal"/>
    <w:link w:val="FooterChar"/>
    <w:uiPriority w:val="99"/>
    <w:rsid w:val="006736D7"/>
    <w:pPr>
      <w:tabs>
        <w:tab w:val="center" w:pos="4320"/>
        <w:tab w:val="right" w:pos="8640"/>
      </w:tabs>
    </w:pPr>
  </w:style>
  <w:style w:type="character" w:customStyle="1" w:styleId="FooterChar">
    <w:name w:val="Footer Char"/>
    <w:basedOn w:val="DefaultParagraphFont"/>
    <w:link w:val="Footer"/>
    <w:uiPriority w:val="99"/>
    <w:rsid w:val="006736D7"/>
  </w:style>
  <w:style w:type="character" w:styleId="PageNumber">
    <w:name w:val="page number"/>
    <w:basedOn w:val="DefaultParagraphFont"/>
    <w:rsid w:val="00AA635F"/>
  </w:style>
  <w:style w:type="paragraph" w:styleId="NoSpacing">
    <w:name w:val="No Spacing"/>
    <w:link w:val="NoSpacingChar"/>
    <w:uiPriority w:val="1"/>
    <w:qFormat/>
    <w:rsid w:val="00A96792"/>
    <w:rPr>
      <w:rFonts w:eastAsiaTheme="minorEastAsia"/>
      <w:sz w:val="22"/>
      <w:szCs w:val="22"/>
      <w:lang w:eastAsia="ja-JP"/>
    </w:rPr>
  </w:style>
  <w:style w:type="character" w:customStyle="1" w:styleId="NoSpacingChar">
    <w:name w:val="No Spacing Char"/>
    <w:basedOn w:val="DefaultParagraphFont"/>
    <w:link w:val="NoSpacing"/>
    <w:uiPriority w:val="1"/>
    <w:rsid w:val="00A96792"/>
    <w:rPr>
      <w:rFonts w:eastAsiaTheme="minorEastAsia"/>
      <w:sz w:val="22"/>
      <w:szCs w:val="22"/>
      <w:lang w:eastAsia="ja-JP"/>
    </w:rPr>
  </w:style>
  <w:style w:type="character" w:styleId="PlaceholderText">
    <w:name w:val="Placeholder Text"/>
    <w:basedOn w:val="DefaultParagraphFont"/>
    <w:rsid w:val="007476E4"/>
    <w:rPr>
      <w:color w:val="808080"/>
    </w:rPr>
  </w:style>
  <w:style w:type="character" w:styleId="Hyperlink">
    <w:name w:val="Hyperlink"/>
    <w:basedOn w:val="DefaultParagraphFont"/>
    <w:rsid w:val="00B36E65"/>
    <w:rPr>
      <w:color w:val="0000FF" w:themeColor="hyperlink"/>
      <w:u w:val="single"/>
    </w:rPr>
  </w:style>
  <w:style w:type="paragraph" w:styleId="NormalWeb">
    <w:name w:val="Normal (Web)"/>
    <w:basedOn w:val="Normal"/>
    <w:rsid w:val="003E5046"/>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semiHidden/>
    <w:unhideWhenUsed/>
    <w:rsid w:val="0085338C"/>
    <w:rPr>
      <w:color w:val="800080" w:themeColor="followedHyperlink"/>
      <w:u w:val="single"/>
    </w:rPr>
  </w:style>
  <w:style w:type="paragraph" w:customStyle="1" w:styleId="Default">
    <w:name w:val="Default"/>
    <w:basedOn w:val="Normal"/>
    <w:rsid w:val="009403E6"/>
    <w:pPr>
      <w:autoSpaceDE w:val="0"/>
      <w:autoSpaceDN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198309">
      <w:bodyDiv w:val="1"/>
      <w:marLeft w:val="0"/>
      <w:marRight w:val="0"/>
      <w:marTop w:val="0"/>
      <w:marBottom w:val="0"/>
      <w:divBdr>
        <w:top w:val="none" w:sz="0" w:space="0" w:color="auto"/>
        <w:left w:val="none" w:sz="0" w:space="0" w:color="auto"/>
        <w:bottom w:val="none" w:sz="0" w:space="0" w:color="auto"/>
        <w:right w:val="none" w:sz="0" w:space="0" w:color="auto"/>
      </w:divBdr>
    </w:div>
    <w:div w:id="877085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mw.edu/facilities/work_management/default.php"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adminfinance.umw.edu/procurement/central-storeroomsurplus-2/surplus-and-relocation-for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infinance.umw.edu/procurement/central-storeroomsurplus-2/" TargetMode="External"/><Relationship Id="rId5" Type="http://schemas.openxmlformats.org/officeDocument/2006/relationships/settings" Target="settings.xml"/><Relationship Id="rId15" Type="http://schemas.openxmlformats.org/officeDocument/2006/relationships/hyperlink" Target="http://www.govdeals.com" TargetMode="External"/><Relationship Id="rId10" Type="http://schemas.openxmlformats.org/officeDocument/2006/relationships/hyperlink" Target="http://adminfinance.umw.edu/procurement/central-storeroomsurplus-2/surplus-and-relocation-for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technology.umw.edu/it-policies/electronic-data-removal-procedure/" TargetMode="External"/><Relationship Id="rId14" Type="http://schemas.openxmlformats.org/officeDocument/2006/relationships/hyperlink" Target="http://technology.umw.edu/it-policies/electronic-data-removal-procedur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1E8CE19A-515D-4FF6-9248-68797A6FAFD6}"/>
      </w:docPartPr>
      <w:docPartBody>
        <w:p w:rsidR="00433C89" w:rsidRDefault="00654F98">
          <w:r w:rsidRPr="007F5742">
            <w:rPr>
              <w:rStyle w:val="PlaceholderText"/>
            </w:rPr>
            <w:t>Choose an item.</w:t>
          </w:r>
        </w:p>
      </w:docPartBody>
    </w:docPart>
    <w:docPart>
      <w:docPartPr>
        <w:name w:val="6A47F87D1A47437CBEF715DE11BD8905"/>
        <w:category>
          <w:name w:val="General"/>
          <w:gallery w:val="placeholder"/>
        </w:category>
        <w:types>
          <w:type w:val="bbPlcHdr"/>
        </w:types>
        <w:behaviors>
          <w:behavior w:val="content"/>
        </w:behaviors>
        <w:guid w:val="{671C5B23-4340-4F98-A31D-44D1984246B4}"/>
      </w:docPartPr>
      <w:docPartBody>
        <w:p w:rsidR="00433C89" w:rsidRDefault="00654F98" w:rsidP="00654F98">
          <w:pPr>
            <w:pStyle w:val="6A47F87D1A47437CBEF715DE11BD89051"/>
          </w:pPr>
          <w:r w:rsidRPr="007F574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654F98"/>
    <w:rsid w:val="000C2C87"/>
    <w:rsid w:val="000E3C85"/>
    <w:rsid w:val="00182FA4"/>
    <w:rsid w:val="002026D7"/>
    <w:rsid w:val="00224619"/>
    <w:rsid w:val="002776A1"/>
    <w:rsid w:val="002D5716"/>
    <w:rsid w:val="003A3DAB"/>
    <w:rsid w:val="003A46B2"/>
    <w:rsid w:val="003E1F8A"/>
    <w:rsid w:val="00433C89"/>
    <w:rsid w:val="0046605E"/>
    <w:rsid w:val="00486570"/>
    <w:rsid w:val="004D1DED"/>
    <w:rsid w:val="004F2367"/>
    <w:rsid w:val="004F7204"/>
    <w:rsid w:val="00547126"/>
    <w:rsid w:val="00573402"/>
    <w:rsid w:val="005E3E41"/>
    <w:rsid w:val="00642463"/>
    <w:rsid w:val="00654F98"/>
    <w:rsid w:val="006722DC"/>
    <w:rsid w:val="00715601"/>
    <w:rsid w:val="00865110"/>
    <w:rsid w:val="008F3228"/>
    <w:rsid w:val="00995A8A"/>
    <w:rsid w:val="009F6185"/>
    <w:rsid w:val="00A03ED3"/>
    <w:rsid w:val="00AE5CC9"/>
    <w:rsid w:val="00B9725B"/>
    <w:rsid w:val="00BC0229"/>
    <w:rsid w:val="00C1617C"/>
    <w:rsid w:val="00D17EF8"/>
    <w:rsid w:val="00D366ED"/>
    <w:rsid w:val="00EC5DE8"/>
    <w:rsid w:val="00EE5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C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9F7985E5604C1688C242EBC963E132">
    <w:name w:val="F09F7985E5604C1688C242EBC963E132"/>
    <w:rsid w:val="00654F98"/>
  </w:style>
  <w:style w:type="character" w:styleId="PlaceholderText">
    <w:name w:val="Placeholder Text"/>
    <w:basedOn w:val="DefaultParagraphFont"/>
    <w:rsid w:val="00654F98"/>
    <w:rPr>
      <w:color w:val="808080"/>
    </w:rPr>
  </w:style>
  <w:style w:type="paragraph" w:customStyle="1" w:styleId="5DAED688F52D44D295D3C4F55E190830">
    <w:name w:val="5DAED688F52D44D295D3C4F55E190830"/>
    <w:rsid w:val="00654F98"/>
    <w:pPr>
      <w:spacing w:after="0" w:line="240" w:lineRule="auto"/>
    </w:pPr>
    <w:rPr>
      <w:rFonts w:eastAsiaTheme="minorHAnsi"/>
      <w:sz w:val="24"/>
      <w:szCs w:val="24"/>
    </w:rPr>
  </w:style>
  <w:style w:type="paragraph" w:customStyle="1" w:styleId="6A47F87D1A47437CBEF715DE11BD8905">
    <w:name w:val="6A47F87D1A47437CBEF715DE11BD8905"/>
    <w:rsid w:val="00654F98"/>
    <w:pPr>
      <w:spacing w:after="0" w:line="240" w:lineRule="auto"/>
    </w:pPr>
    <w:rPr>
      <w:rFonts w:eastAsiaTheme="minorHAnsi"/>
      <w:sz w:val="24"/>
      <w:szCs w:val="24"/>
    </w:rPr>
  </w:style>
  <w:style w:type="paragraph" w:customStyle="1" w:styleId="5DAED688F52D44D295D3C4F55E1908301">
    <w:name w:val="5DAED688F52D44D295D3C4F55E1908301"/>
    <w:rsid w:val="00654F98"/>
    <w:pPr>
      <w:spacing w:after="0" w:line="240" w:lineRule="auto"/>
    </w:pPr>
    <w:rPr>
      <w:rFonts w:eastAsiaTheme="minorHAnsi"/>
      <w:sz w:val="24"/>
      <w:szCs w:val="24"/>
    </w:rPr>
  </w:style>
  <w:style w:type="paragraph" w:customStyle="1" w:styleId="E6CECDF73392446EB439D1C6E3742A11">
    <w:name w:val="E6CECDF73392446EB439D1C6E3742A11"/>
    <w:rsid w:val="00654F98"/>
    <w:pPr>
      <w:spacing w:after="0" w:line="240" w:lineRule="auto"/>
    </w:pPr>
    <w:rPr>
      <w:rFonts w:eastAsiaTheme="minorHAnsi"/>
      <w:sz w:val="24"/>
      <w:szCs w:val="24"/>
    </w:rPr>
  </w:style>
  <w:style w:type="paragraph" w:customStyle="1" w:styleId="6A47F87D1A47437CBEF715DE11BD89051">
    <w:name w:val="6A47F87D1A47437CBEF715DE11BD89051"/>
    <w:rsid w:val="00654F98"/>
    <w:pPr>
      <w:spacing w:after="0" w:line="240" w:lineRule="auto"/>
    </w:pPr>
    <w:rPr>
      <w:rFonts w:eastAsiaTheme="minorHAnsi"/>
      <w:sz w:val="24"/>
      <w:szCs w:val="24"/>
    </w:rPr>
  </w:style>
  <w:style w:type="paragraph" w:customStyle="1" w:styleId="5DAED688F52D44D295D3C4F55E1908302">
    <w:name w:val="5DAED688F52D44D295D3C4F55E1908302"/>
    <w:rsid w:val="00654F98"/>
    <w:pPr>
      <w:spacing w:after="0" w:line="240" w:lineRule="auto"/>
    </w:pPr>
    <w:rPr>
      <w:rFonts w:eastAsiaTheme="minorHAnsi"/>
      <w:sz w:val="24"/>
      <w:szCs w:val="24"/>
    </w:rPr>
  </w:style>
  <w:style w:type="paragraph" w:customStyle="1" w:styleId="0465C651C7244DD69FA7FABBA5D5D619">
    <w:name w:val="0465C651C7244DD69FA7FABBA5D5D619"/>
    <w:rsid w:val="00654F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EF879-89AE-4EE8-8BBD-9007F34E8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2026</Words>
  <Characters>11553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13552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O'Donnell</dc:creator>
  <cp:lastModifiedBy>lmcdonal</cp:lastModifiedBy>
  <cp:revision>2</cp:revision>
  <cp:lastPrinted>2014-03-28T16:51:00Z</cp:lastPrinted>
  <dcterms:created xsi:type="dcterms:W3CDTF">2016-04-11T15:33:00Z</dcterms:created>
  <dcterms:modified xsi:type="dcterms:W3CDTF">2016-04-11T15:33:00Z</dcterms:modified>
</cp:coreProperties>
</file>