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6BD4" w:rsidRDefault="00427C11" w:rsidP="00A3116E">
      <w:pPr>
        <w:rPr>
          <w:b/>
          <w:sz w:val="40"/>
          <w:szCs w:val="40"/>
        </w:rPr>
      </w:pPr>
      <w:r>
        <w:rPr>
          <w:noProof/>
        </w:rPr>
        <w:drawing>
          <wp:anchor distT="0" distB="0" distL="114300" distR="114300" simplePos="0" relativeHeight="251666432" behindDoc="1" locked="0" layoutInCell="1" allowOverlap="1">
            <wp:simplePos x="0" y="0"/>
            <wp:positionH relativeFrom="column">
              <wp:posOffset>2685592</wp:posOffset>
            </wp:positionH>
            <wp:positionV relativeFrom="paragraph">
              <wp:posOffset>473710</wp:posOffset>
            </wp:positionV>
            <wp:extent cx="1083342" cy="592532"/>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eva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3342" cy="592532"/>
                    </a:xfrm>
                    <a:prstGeom prst="rect">
                      <a:avLst/>
                    </a:prstGeom>
                  </pic:spPr>
                </pic:pic>
              </a:graphicData>
            </a:graphic>
          </wp:anchor>
        </w:drawing>
      </w:r>
      <w:r w:rsidR="00A3116E" w:rsidRPr="00A3116E">
        <w:t xml:space="preserve"> </w:t>
      </w:r>
      <w:r>
        <w:rPr>
          <w:noProof/>
        </w:rPr>
        <w:drawing>
          <wp:inline distT="0" distB="0" distL="0" distR="0" wp14:anchorId="5C3D2A58" wp14:editId="318E48D0">
            <wp:extent cx="1888346" cy="5171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500" cy="518246"/>
                    </a:xfrm>
                    <a:prstGeom prst="rect">
                      <a:avLst/>
                    </a:prstGeom>
                    <a:noFill/>
                    <a:ln>
                      <a:noFill/>
                    </a:ln>
                  </pic:spPr>
                </pic:pic>
              </a:graphicData>
            </a:graphic>
          </wp:inline>
        </w:drawing>
      </w:r>
    </w:p>
    <w:p w:rsidR="00A3116E" w:rsidRDefault="00A3116E" w:rsidP="00347842">
      <w:pPr>
        <w:jc w:val="center"/>
        <w:rPr>
          <w:b/>
          <w:color w:val="2F5496" w:themeColor="accent1" w:themeShade="BF"/>
          <w:sz w:val="40"/>
          <w:szCs w:val="40"/>
        </w:rPr>
      </w:pPr>
    </w:p>
    <w:p w:rsidR="004B61A9" w:rsidRPr="004B61A9" w:rsidRDefault="00347842" w:rsidP="004B61A9">
      <w:pPr>
        <w:jc w:val="center"/>
        <w:rPr>
          <w:b/>
          <w:color w:val="2F5496" w:themeColor="accent1" w:themeShade="BF"/>
          <w:sz w:val="40"/>
          <w:szCs w:val="40"/>
        </w:rPr>
      </w:pPr>
      <w:r w:rsidRPr="00A3116E">
        <w:rPr>
          <w:b/>
          <w:color w:val="2F5496" w:themeColor="accent1" w:themeShade="BF"/>
          <w:sz w:val="40"/>
          <w:szCs w:val="40"/>
        </w:rPr>
        <w:t xml:space="preserve">Creating a </w:t>
      </w:r>
      <w:r w:rsidR="0055275D">
        <w:rPr>
          <w:b/>
          <w:color w:val="2F5496" w:themeColor="accent1" w:themeShade="BF"/>
          <w:sz w:val="40"/>
          <w:szCs w:val="40"/>
        </w:rPr>
        <w:t xml:space="preserve">Non-Catalog </w:t>
      </w:r>
      <w:r w:rsidRPr="00A3116E">
        <w:rPr>
          <w:b/>
          <w:color w:val="2F5496" w:themeColor="accent1" w:themeShade="BF"/>
          <w:sz w:val="40"/>
          <w:szCs w:val="40"/>
        </w:rPr>
        <w:t>Requisition</w:t>
      </w:r>
    </w:p>
    <w:p w:rsidR="00400D73" w:rsidRDefault="00400D73" w:rsidP="00347842">
      <w:pPr>
        <w:jc w:val="center"/>
        <w:rPr>
          <w:b/>
          <w:color w:val="2F5496" w:themeColor="accent1" w:themeShade="BF"/>
          <w:sz w:val="40"/>
          <w:szCs w:val="40"/>
        </w:rPr>
      </w:pPr>
    </w:p>
    <w:p w:rsidR="00F8763F" w:rsidRPr="00400D73" w:rsidRDefault="00A3116E" w:rsidP="00400D73">
      <w:pPr>
        <w:pStyle w:val="ListParagraph"/>
        <w:numPr>
          <w:ilvl w:val="0"/>
          <w:numId w:val="2"/>
        </w:numPr>
        <w:rPr>
          <w:rFonts w:asciiTheme="majorHAnsi" w:hAnsiTheme="majorHAnsi" w:cstheme="majorHAnsi"/>
          <w:b/>
          <w:color w:val="2F5496" w:themeColor="accent1" w:themeShade="BF"/>
          <w:sz w:val="32"/>
          <w:szCs w:val="32"/>
        </w:rPr>
      </w:pPr>
      <w:r w:rsidRPr="00400D73">
        <w:rPr>
          <w:rFonts w:asciiTheme="majorHAnsi" w:hAnsiTheme="majorHAnsi" w:cstheme="majorHAnsi"/>
          <w:b/>
          <w:color w:val="2F5496" w:themeColor="accent1" w:themeShade="BF"/>
          <w:sz w:val="32"/>
          <w:szCs w:val="32"/>
        </w:rPr>
        <w:t xml:space="preserve">Select </w:t>
      </w:r>
      <w:r w:rsidR="00F8763F" w:rsidRPr="00400D73">
        <w:rPr>
          <w:rFonts w:asciiTheme="majorHAnsi" w:hAnsiTheme="majorHAnsi" w:cstheme="majorHAnsi"/>
          <w:b/>
          <w:i/>
          <w:color w:val="2F5496" w:themeColor="accent1" w:themeShade="BF"/>
          <w:sz w:val="32"/>
          <w:szCs w:val="32"/>
        </w:rPr>
        <w:t>Procurement&gt;Create Requisition</w:t>
      </w:r>
      <w:r w:rsidRPr="00400D73">
        <w:rPr>
          <w:rFonts w:asciiTheme="majorHAnsi" w:hAnsiTheme="majorHAnsi" w:cstheme="majorHAnsi"/>
          <w:b/>
          <w:i/>
          <w:color w:val="2F5496" w:themeColor="accent1" w:themeShade="BF"/>
          <w:sz w:val="32"/>
          <w:szCs w:val="32"/>
        </w:rPr>
        <w:t xml:space="preserve"> </w:t>
      </w:r>
      <w:r w:rsidRPr="00400D73">
        <w:rPr>
          <w:rFonts w:asciiTheme="majorHAnsi" w:hAnsiTheme="majorHAnsi" w:cstheme="majorHAnsi"/>
          <w:b/>
          <w:color w:val="2F5496" w:themeColor="accent1" w:themeShade="BF"/>
          <w:sz w:val="32"/>
          <w:szCs w:val="32"/>
        </w:rPr>
        <w:t>the top blue menu bar.</w:t>
      </w:r>
    </w:p>
    <w:p w:rsidR="00355ADA" w:rsidRDefault="00355ADA" w:rsidP="00355ADA">
      <w:pPr>
        <w:pStyle w:val="ListParagraph"/>
        <w:rPr>
          <w:noProof/>
        </w:rPr>
      </w:pPr>
    </w:p>
    <w:p w:rsidR="00427C11" w:rsidRPr="00355ADA" w:rsidRDefault="0055275D" w:rsidP="00355ADA">
      <w:pPr>
        <w:pStyle w:val="ListParagraph"/>
        <w:rPr>
          <w:rFonts w:asciiTheme="majorHAnsi" w:hAnsiTheme="majorHAnsi" w:cstheme="majorHAnsi"/>
          <w:b/>
          <w:color w:val="2F5496" w:themeColor="accent1" w:themeShade="BF"/>
          <w:sz w:val="32"/>
          <w:szCs w:val="32"/>
        </w:rPr>
      </w:pPr>
      <w:r>
        <w:rPr>
          <w:noProof/>
        </w:rPr>
        <mc:AlternateContent>
          <mc:Choice Requires="wps">
            <w:drawing>
              <wp:anchor distT="0" distB="0" distL="114300" distR="114300" simplePos="0" relativeHeight="251667456" behindDoc="0" locked="0" layoutInCell="1" allowOverlap="1">
                <wp:simplePos x="0" y="0"/>
                <wp:positionH relativeFrom="column">
                  <wp:posOffset>2011045</wp:posOffset>
                </wp:positionH>
                <wp:positionV relativeFrom="paragraph">
                  <wp:posOffset>18415</wp:posOffset>
                </wp:positionV>
                <wp:extent cx="973606" cy="861773"/>
                <wp:effectExtent l="0" t="0" r="17145" b="14605"/>
                <wp:wrapNone/>
                <wp:docPr id="18" name="Rectangle: Rounded Corners 18"/>
                <wp:cNvGraphicFramePr/>
                <a:graphic xmlns:a="http://schemas.openxmlformats.org/drawingml/2006/main">
                  <a:graphicData uri="http://schemas.microsoft.com/office/word/2010/wordprocessingShape">
                    <wps:wsp>
                      <wps:cNvSpPr/>
                      <wps:spPr>
                        <a:xfrm>
                          <a:off x="0" y="0"/>
                          <a:ext cx="973606" cy="861773"/>
                        </a:xfrm>
                        <a:prstGeom prst="roundRect">
                          <a:avLst/>
                        </a:prstGeom>
                        <a:noFill/>
                        <a:ln w="19050">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6DB2BE" id="Rectangle: Rounded Corners 18" o:spid="_x0000_s1026" style="position:absolute;margin-left:158.35pt;margin-top:1.45pt;width:76.65pt;height:67.8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VylQIAAIIFAAAOAAAAZHJzL2Uyb0RvYy54bWysVN1P2zAQf5+0/8Hy+0hSoIWIFFVFTJMQ&#10;VMDEs3HsNprj887u1/76nZ00VAztYdpLcuf7/N3X1fWuNWyj0DdgK16c5JwpK6Fu7LLi359vv1xw&#10;5oOwtTBgVcX3yvPr6edPV1tXqhGswNQKGTmxvty6iq9CcGWWeblSrfAn4JQloQZsRSAWl1mNYkve&#10;W5ON8nycbQFrhyCV9/R60wn5NPnXWsnwoLVXgZmKU24hfTF9X+M3m16JconCrRrZpyH+IYtWNJaC&#10;Dq5uRBBsjc0frtpGInjQ4URCm4HWjVQJA6Ep8ndonlbCqYSFiuPdUCb//9zK+80CWVNT76hTVrTU&#10;o0eqmrBLo0r2CGtbq5rNAS01mZESVWzrfEmGT26BPeeJjPB3Gtv4J2Bsl6q8H6qsdoFJerycnI7z&#10;MWeSRBfjYjI5jT6zN2OHPnxV0LJIVBxjDjGnVGCxufOh0z/oxYAWbhtj6F2UxrItwbnMz/Nk4cE0&#10;dZRGYRosNTfINoJGQkipbBj1CRxpUjrGUlYRagcuUWFvVBfjUWkqG8EZdUHiwL73O+79Gkva0UxT&#10;FoNh8ZGhCUVv1OtGM5UGeTDsYf0t4mCRooINg3HbWMCPItc/hsid/gF9hznCf4V6T9OC0K2Rd/K2&#10;oRbdCR8WAmlvaMPoFoQH+mgD1AXoKc5WgL8+eo/6NM4k5WxLe1hx/3MtUHFmvlka9Mvi7CwubmLO&#10;zicjYvBY8nosset2DtTXgq6Ok4mM+sEcSI3QvtDJmMWoJBJWUuyKy4AHZh66+0BHR6rZLKnRsjoR&#10;7uyTk9F5rGqcvufdi0DXz2mgAb+Hw86K8t2kdrrR0sJsHUA3aYzf6trXmxY9bUN/lOIlOeaT1tvp&#10;nP4GAAD//wMAUEsDBBQABgAIAAAAIQDnjrQQ3wAAAAkBAAAPAAAAZHJzL2Rvd25yZXYueG1sTI/L&#10;bsIwEEX3lfoP1lRiVxweCmkaB7WVEBIrmrLo0sRDEjUeR7aB8PedruhydI/unFusR9uLC/rQOVIw&#10;myYgkGpnOmoUHL42zxmIEDUZ3TtCBTcMsC4fHwqdG3elT7xUsRFcQiHXCtoYh1zKULdodZi6AYmz&#10;k/NWRz59I43XVy63vZwnSSqt7og/tHrAjxbrn+psFbxv6q0Zs7jbHZanENBX+/h9U2ryNL69gog4&#10;xjsMf/qsDiU7Hd2ZTBC9gsUsXTGqYP4CgvPlKuFtRwYXWQqyLOT/BeUvAAAA//8DAFBLAQItABQA&#10;BgAIAAAAIQC2gziS/gAAAOEBAAATAAAAAAAAAAAAAAAAAAAAAABbQ29udGVudF9UeXBlc10ueG1s&#10;UEsBAi0AFAAGAAgAAAAhADj9If/WAAAAlAEAAAsAAAAAAAAAAAAAAAAALwEAAF9yZWxzLy5yZWxz&#10;UEsBAi0AFAAGAAgAAAAhAGesJXKVAgAAggUAAA4AAAAAAAAAAAAAAAAALgIAAGRycy9lMm9Eb2Mu&#10;eG1sUEsBAi0AFAAGAAgAAAAhAOeOtBDfAAAACQEAAA8AAAAAAAAAAAAAAAAA7wQAAGRycy9kb3du&#10;cmV2LnhtbFBLBQYAAAAABAAEAPMAAAD7BQAAAAA=&#10;" filled="f" strokecolor="#ed7d31 [3205]" strokeweight="1.5pt">
                <v:stroke joinstyle="miter"/>
              </v:roundrect>
            </w:pict>
          </mc:Fallback>
        </mc:AlternateContent>
      </w:r>
      <w:r w:rsidR="00427C11">
        <w:rPr>
          <w:noProof/>
        </w:rPr>
        <w:drawing>
          <wp:inline distT="0" distB="0" distL="0" distR="0" wp14:anchorId="6E2C1730" wp14:editId="6BA49002">
            <wp:extent cx="5895975" cy="995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646" t="11453" b="64662"/>
                    <a:stretch/>
                  </pic:blipFill>
                  <pic:spPr bwMode="auto">
                    <a:xfrm>
                      <a:off x="0" y="0"/>
                      <a:ext cx="5967963" cy="1008131"/>
                    </a:xfrm>
                    <a:prstGeom prst="rect">
                      <a:avLst/>
                    </a:prstGeom>
                    <a:ln>
                      <a:noFill/>
                    </a:ln>
                    <a:extLst>
                      <a:ext uri="{53640926-AAD7-44D8-BBD7-CCE9431645EC}">
                        <a14:shadowObscured xmlns:a14="http://schemas.microsoft.com/office/drawing/2010/main"/>
                      </a:ext>
                    </a:extLst>
                  </pic:spPr>
                </pic:pic>
              </a:graphicData>
            </a:graphic>
          </wp:inline>
        </w:drawing>
      </w:r>
    </w:p>
    <w:p w:rsidR="0055275D" w:rsidRDefault="00F8763F" w:rsidP="00206C15">
      <w:pPr>
        <w:pStyle w:val="Heading1"/>
        <w:numPr>
          <w:ilvl w:val="0"/>
          <w:numId w:val="2"/>
        </w:numPr>
        <w:rPr>
          <w:b/>
        </w:rPr>
      </w:pPr>
      <w:r w:rsidRPr="00A3116E">
        <w:rPr>
          <w:b/>
        </w:rPr>
        <w:t>Header Window</w:t>
      </w:r>
    </w:p>
    <w:p w:rsidR="00F8763F" w:rsidRPr="00A3116E" w:rsidRDefault="0055275D" w:rsidP="0055275D">
      <w:pPr>
        <w:pStyle w:val="Heading1"/>
        <w:ind w:left="720"/>
        <w:rPr>
          <w:b/>
        </w:rPr>
      </w:pPr>
      <w:r>
        <w:rPr>
          <w:noProof/>
        </w:rPr>
        <w:drawing>
          <wp:inline distT="0" distB="0" distL="0" distR="0" wp14:anchorId="7B63E6EA" wp14:editId="429EA79A">
            <wp:extent cx="5943600" cy="1306830"/>
            <wp:effectExtent l="19050" t="19050" r="1905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306830"/>
                    </a:xfrm>
                    <a:prstGeom prst="rect">
                      <a:avLst/>
                    </a:prstGeom>
                    <a:ln>
                      <a:solidFill>
                        <a:schemeClr val="accent1">
                          <a:lumMod val="50000"/>
                        </a:schemeClr>
                      </a:solidFill>
                    </a:ln>
                  </pic:spPr>
                </pic:pic>
              </a:graphicData>
            </a:graphic>
          </wp:inline>
        </w:drawing>
      </w:r>
    </w:p>
    <w:p w:rsidR="00F8763F" w:rsidRDefault="00F8763F" w:rsidP="00206C15">
      <w:pPr>
        <w:pStyle w:val="ListParagraph"/>
        <w:numPr>
          <w:ilvl w:val="1"/>
          <w:numId w:val="3"/>
        </w:numPr>
      </w:pPr>
      <w:r w:rsidRPr="00206C15">
        <w:rPr>
          <w:b/>
        </w:rPr>
        <w:t>Name:</w:t>
      </w:r>
      <w:r>
        <w:t xml:space="preserve"> Insert </w:t>
      </w:r>
      <w:r w:rsidR="00987A05">
        <w:t xml:space="preserve">a </w:t>
      </w:r>
      <w:r>
        <w:t xml:space="preserve">Title that is meaningful to </w:t>
      </w:r>
      <w:r w:rsidR="009A6EED">
        <w:t>you. Adding today’s date is helpful for tracking.</w:t>
      </w:r>
    </w:p>
    <w:p w:rsidR="009A6EED" w:rsidRDefault="00F8763F" w:rsidP="007A33F8">
      <w:pPr>
        <w:pStyle w:val="ListParagraph"/>
        <w:numPr>
          <w:ilvl w:val="1"/>
          <w:numId w:val="3"/>
        </w:numPr>
      </w:pPr>
      <w:r w:rsidRPr="009A6EED">
        <w:rPr>
          <w:b/>
        </w:rPr>
        <w:t xml:space="preserve">Type: </w:t>
      </w:r>
      <w:r>
        <w:t>Defaults to Purchasing</w:t>
      </w:r>
      <w:r w:rsidR="009A6EED">
        <w:t>.</w:t>
      </w:r>
    </w:p>
    <w:p w:rsidR="00F8763F" w:rsidRDefault="00F8763F" w:rsidP="007A33F8">
      <w:pPr>
        <w:pStyle w:val="ListParagraph"/>
        <w:numPr>
          <w:ilvl w:val="1"/>
          <w:numId w:val="3"/>
        </w:numPr>
      </w:pPr>
      <w:r w:rsidRPr="009A6EED">
        <w:rPr>
          <w:b/>
        </w:rPr>
        <w:t>Requestor:</w:t>
      </w:r>
      <w:r>
        <w:t xml:space="preserve"> Defaults to your name</w:t>
      </w:r>
      <w:r w:rsidR="009A6EED">
        <w:t>.</w:t>
      </w:r>
    </w:p>
    <w:p w:rsidR="00F8763F" w:rsidRDefault="00F8763F" w:rsidP="00206C15">
      <w:pPr>
        <w:pStyle w:val="ListParagraph"/>
        <w:numPr>
          <w:ilvl w:val="1"/>
          <w:numId w:val="3"/>
        </w:numPr>
      </w:pPr>
      <w:r w:rsidRPr="00206C15">
        <w:rPr>
          <w:b/>
        </w:rPr>
        <w:t>Procurement Transaction Type:</w:t>
      </w:r>
      <w:r>
        <w:t xml:space="preserve"> Use </w:t>
      </w:r>
      <w:r w:rsidR="008F3384">
        <w:t xml:space="preserve">the </w:t>
      </w:r>
      <w:r>
        <w:t>dropdown</w:t>
      </w:r>
      <w:r w:rsidR="008F3384">
        <w:t xml:space="preserve"> menu</w:t>
      </w:r>
      <w:r>
        <w:t xml:space="preserve"> to select the best description of your goods or services</w:t>
      </w:r>
    </w:p>
    <w:p w:rsidR="00F8763F" w:rsidRDefault="00F8763F" w:rsidP="00206C15">
      <w:pPr>
        <w:pStyle w:val="ListParagraph"/>
        <w:numPr>
          <w:ilvl w:val="1"/>
          <w:numId w:val="3"/>
        </w:numPr>
      </w:pPr>
      <w:r w:rsidRPr="00206C15">
        <w:rPr>
          <w:b/>
        </w:rPr>
        <w:t>Organization:</w:t>
      </w:r>
      <w:r>
        <w:t xml:space="preserve"> Defaults to your grouping within </w:t>
      </w:r>
      <w:proofErr w:type="spellStart"/>
      <w:r>
        <w:t>eVA</w:t>
      </w:r>
      <w:proofErr w:type="spellEnd"/>
      <w:r w:rsidR="009A6EED">
        <w:t xml:space="preserve">. Do not change this field. </w:t>
      </w:r>
    </w:p>
    <w:p w:rsidR="00F8763F" w:rsidRDefault="00F8763F" w:rsidP="00206C15">
      <w:pPr>
        <w:pStyle w:val="ListParagraph"/>
        <w:numPr>
          <w:ilvl w:val="1"/>
          <w:numId w:val="3"/>
        </w:numPr>
      </w:pPr>
      <w:r w:rsidRPr="00206C15">
        <w:rPr>
          <w:b/>
        </w:rPr>
        <w:t>PO Category:</w:t>
      </w:r>
      <w:r>
        <w:t xml:space="preserve"> Use RO1 for Routine Order unless instructed otherwise by Procurement</w:t>
      </w:r>
      <w:r w:rsidR="009A6EED">
        <w:t>.</w:t>
      </w:r>
    </w:p>
    <w:p w:rsidR="00F8763F" w:rsidRDefault="00F8763F" w:rsidP="00206C15">
      <w:pPr>
        <w:pStyle w:val="ListParagraph"/>
        <w:numPr>
          <w:ilvl w:val="1"/>
          <w:numId w:val="3"/>
        </w:numPr>
      </w:pPr>
      <w:r w:rsidRPr="00206C15">
        <w:rPr>
          <w:b/>
        </w:rPr>
        <w:t>Reference Number:</w:t>
      </w:r>
      <w:r>
        <w:t xml:space="preserve"> This is a searchable field you may use as needed.</w:t>
      </w:r>
      <w:r w:rsidR="001331DB">
        <w:t xml:space="preserve"> If re-opening an EP from </w:t>
      </w:r>
      <w:r w:rsidR="009A6EED">
        <w:t xml:space="preserve">“old” </w:t>
      </w:r>
      <w:proofErr w:type="spellStart"/>
      <w:r w:rsidR="001331DB">
        <w:t>eVA</w:t>
      </w:r>
      <w:proofErr w:type="spellEnd"/>
      <w:r w:rsidR="001331DB">
        <w:t xml:space="preserve">, </w:t>
      </w:r>
      <w:r w:rsidR="009A6EED">
        <w:t>enter</w:t>
      </w:r>
      <w:r w:rsidR="001331DB">
        <w:t xml:space="preserve"> </w:t>
      </w:r>
      <w:proofErr w:type="spellStart"/>
      <w:r w:rsidR="001331DB">
        <w:t>the</w:t>
      </w:r>
      <w:proofErr w:type="spellEnd"/>
      <w:r w:rsidR="001331DB">
        <w:t xml:space="preserve"> EP number in this field.</w:t>
      </w:r>
      <w:r w:rsidR="009A6EED">
        <w:t xml:space="preserve"> This will help track the new order. </w:t>
      </w:r>
    </w:p>
    <w:p w:rsidR="00F34C1A" w:rsidRDefault="00206C15" w:rsidP="00F34C1A">
      <w:pPr>
        <w:pStyle w:val="ListParagraph"/>
        <w:numPr>
          <w:ilvl w:val="1"/>
          <w:numId w:val="3"/>
        </w:numPr>
      </w:pPr>
      <w:r w:rsidRPr="00206C15">
        <w:rPr>
          <w:b/>
        </w:rPr>
        <w:t>Comment:</w:t>
      </w:r>
      <w:r w:rsidR="00F34C1A" w:rsidRPr="00206C15">
        <w:rPr>
          <w:b/>
        </w:rPr>
        <w:t xml:space="preserve"> </w:t>
      </w:r>
      <w:r w:rsidR="00F34C1A">
        <w:t xml:space="preserve"> Use this field for all Supplier communications. </w:t>
      </w:r>
      <w:r w:rsidR="009A6EED">
        <w:t xml:space="preserve">It is helpful to enter your FOAP in Supplier comments for viewing on the printed order. The FOAP is not relevant to the supplier, however, be mindful when entering additional information in this field. </w:t>
      </w:r>
    </w:p>
    <w:p w:rsidR="00206C15" w:rsidRDefault="008F3384" w:rsidP="004F6BD4">
      <w:pPr>
        <w:pStyle w:val="ListParagraph"/>
        <w:numPr>
          <w:ilvl w:val="1"/>
          <w:numId w:val="3"/>
        </w:numPr>
      </w:pPr>
      <w:r>
        <w:rPr>
          <w:noProof/>
        </w:rPr>
        <w:drawing>
          <wp:anchor distT="0" distB="0" distL="114300" distR="114300" simplePos="0" relativeHeight="251658240" behindDoc="1" locked="0" layoutInCell="1" allowOverlap="1" wp14:anchorId="6BF3233B">
            <wp:simplePos x="0" y="0"/>
            <wp:positionH relativeFrom="column">
              <wp:posOffset>1149919</wp:posOffset>
            </wp:positionH>
            <wp:positionV relativeFrom="paragraph">
              <wp:posOffset>162823</wp:posOffset>
            </wp:positionV>
            <wp:extent cx="737826" cy="239470"/>
            <wp:effectExtent l="0" t="0" r="571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37826" cy="239470"/>
                    </a:xfrm>
                    <a:prstGeom prst="rect">
                      <a:avLst/>
                    </a:prstGeom>
                  </pic:spPr>
                </pic:pic>
              </a:graphicData>
            </a:graphic>
            <wp14:sizeRelH relativeFrom="page">
              <wp14:pctWidth>0</wp14:pctWidth>
            </wp14:sizeRelH>
            <wp14:sizeRelV relativeFrom="page">
              <wp14:pctHeight>0</wp14:pctHeight>
            </wp14:sizeRelV>
          </wp:anchor>
        </w:drawing>
      </w:r>
      <w:r w:rsidR="00206C15">
        <w:t xml:space="preserve">Click the </w:t>
      </w:r>
      <w:r w:rsidR="00206C15" w:rsidRPr="004F6BD4">
        <w:rPr>
          <w:i/>
        </w:rPr>
        <w:t>Save</w:t>
      </w:r>
      <w:r w:rsidR="00206C15">
        <w:t xml:space="preserve"> button.                       </w:t>
      </w:r>
    </w:p>
    <w:p w:rsidR="004F6BD4" w:rsidRDefault="00206C15">
      <w:r>
        <w:t xml:space="preserve"> </w:t>
      </w:r>
    </w:p>
    <w:p w:rsidR="00F8763F" w:rsidRDefault="008F3384">
      <w:r>
        <w:tab/>
      </w:r>
      <w:r w:rsidR="00206C15">
        <w:t xml:space="preserve">The </w:t>
      </w:r>
      <w:r w:rsidR="00206C15" w:rsidRPr="006D4E23">
        <w:rPr>
          <w:i/>
        </w:rPr>
        <w:t>Save</w:t>
      </w:r>
      <w:r w:rsidR="00206C15">
        <w:t xml:space="preserve"> Button will:</w:t>
      </w:r>
    </w:p>
    <w:p w:rsidR="00F45235" w:rsidRDefault="0056062D" w:rsidP="00F45235">
      <w:pPr>
        <w:pStyle w:val="ListParagraph"/>
        <w:numPr>
          <w:ilvl w:val="1"/>
          <w:numId w:val="12"/>
        </w:numPr>
      </w:pPr>
      <w:r>
        <w:t>E</w:t>
      </w:r>
      <w:r w:rsidR="00F8763F">
        <w:t xml:space="preserve">xpand </w:t>
      </w:r>
      <w:r>
        <w:t>the wi</w:t>
      </w:r>
      <w:r w:rsidR="004F6BD4">
        <w:t>n</w:t>
      </w:r>
      <w:r>
        <w:t xml:space="preserve">dow view </w:t>
      </w:r>
      <w:r w:rsidR="00F8763F">
        <w:t xml:space="preserve">to include the default of </w:t>
      </w:r>
      <w:r w:rsidR="00F8763F" w:rsidRPr="00F71E3B">
        <w:rPr>
          <w:i/>
        </w:rPr>
        <w:t>Ship to</w:t>
      </w:r>
      <w:r w:rsidR="00F8763F">
        <w:t xml:space="preserve"> and </w:t>
      </w:r>
      <w:r w:rsidR="00F8763F" w:rsidRPr="00F71E3B">
        <w:rPr>
          <w:i/>
        </w:rPr>
        <w:t>Bill to</w:t>
      </w:r>
      <w:r w:rsidR="00F8763F">
        <w:t>. You may change the Ship To field by use of the drop</w:t>
      </w:r>
      <w:r w:rsidR="00C80897">
        <w:t>-</w:t>
      </w:r>
      <w:r w:rsidR="00F8763F">
        <w:t xml:space="preserve">down </w:t>
      </w:r>
      <w:r w:rsidR="00206C15">
        <w:t>menu</w:t>
      </w:r>
      <w:r w:rsidR="00F8763F">
        <w:t>.</w:t>
      </w:r>
    </w:p>
    <w:p w:rsidR="00F45235" w:rsidRDefault="00206C15" w:rsidP="00F45235">
      <w:pPr>
        <w:pStyle w:val="ListParagraph"/>
        <w:numPr>
          <w:ilvl w:val="1"/>
          <w:numId w:val="12"/>
        </w:numPr>
      </w:pPr>
      <w:r>
        <w:t xml:space="preserve">Open </w:t>
      </w:r>
      <w:r w:rsidR="0056062D">
        <w:t>the</w:t>
      </w:r>
      <w:r w:rsidR="0056062D" w:rsidRPr="00F45235">
        <w:rPr>
          <w:i/>
        </w:rPr>
        <w:t xml:space="preserve"> Header Field 1</w:t>
      </w:r>
      <w:r w:rsidR="0056062D">
        <w:t xml:space="preserve"> dropdown options to </w:t>
      </w:r>
      <w:r w:rsidR="008F3384">
        <w:t>indicate</w:t>
      </w:r>
      <w:r w:rsidR="0056062D">
        <w:t xml:space="preserve"> payment method</w:t>
      </w:r>
      <w:r w:rsidR="00F45235">
        <w:t xml:space="preserve">. </w:t>
      </w:r>
    </w:p>
    <w:p w:rsidR="00F45235" w:rsidRDefault="00F45235" w:rsidP="00F45235">
      <w:pPr>
        <w:pStyle w:val="ListParagraph"/>
      </w:pPr>
      <w:r>
        <w:rPr>
          <w:b/>
          <w:color w:val="FF0000"/>
        </w:rPr>
        <w:lastRenderedPageBreak/>
        <w:tab/>
        <w:t>**</w:t>
      </w:r>
      <w:r w:rsidRPr="008F3384">
        <w:rPr>
          <w:b/>
          <w:color w:val="FF0000"/>
        </w:rPr>
        <w:t>Note!</w:t>
      </w:r>
      <w:r>
        <w:t xml:space="preserve"> These options are used to </w:t>
      </w:r>
      <w:r w:rsidRPr="00F71E3B">
        <w:rPr>
          <w:u w:val="single"/>
        </w:rPr>
        <w:t>communicate</w:t>
      </w:r>
      <w:r>
        <w:t xml:space="preserve"> payment method internally. This </w:t>
      </w:r>
      <w:r w:rsidRPr="00F71E3B">
        <w:rPr>
          <w:color w:val="FF0000"/>
          <w:u w:val="single"/>
        </w:rPr>
        <w:t>do</w:t>
      </w:r>
      <w:r>
        <w:rPr>
          <w:color w:val="FF0000"/>
          <w:u w:val="single"/>
        </w:rPr>
        <w:t>es</w:t>
      </w:r>
      <w:r w:rsidRPr="00F71E3B">
        <w:rPr>
          <w:color w:val="FF0000"/>
          <w:u w:val="single"/>
        </w:rPr>
        <w:t xml:space="preserve"> </w:t>
      </w:r>
      <w:r w:rsidRPr="00F45235">
        <w:rPr>
          <w:color w:val="FF0000"/>
        </w:rPr>
        <w:tab/>
      </w:r>
      <w:r w:rsidRPr="00F45235">
        <w:rPr>
          <w:color w:val="FF0000"/>
          <w:u w:val="single"/>
        </w:rPr>
        <w:t>not</w:t>
      </w:r>
      <w:r w:rsidRPr="00F45235">
        <w:rPr>
          <w:color w:val="FF0000"/>
        </w:rPr>
        <w:t xml:space="preserve"> </w:t>
      </w:r>
      <w:r w:rsidRPr="00F71E3B">
        <w:rPr>
          <w:color w:val="FF0000"/>
        </w:rPr>
        <w:t xml:space="preserve">replace adding the </w:t>
      </w:r>
      <w:proofErr w:type="spellStart"/>
      <w:r>
        <w:rPr>
          <w:color w:val="FF0000"/>
        </w:rPr>
        <w:t>PCard</w:t>
      </w:r>
      <w:proofErr w:type="spellEnd"/>
      <w:r w:rsidRPr="00F71E3B">
        <w:rPr>
          <w:color w:val="FF0000"/>
        </w:rPr>
        <w:t xml:space="preserve"> to the order</w:t>
      </w:r>
      <w:r>
        <w:t xml:space="preserve">.  You will need to </w:t>
      </w:r>
      <w:r w:rsidRPr="00F45235">
        <w:rPr>
          <w:u w:val="single"/>
        </w:rPr>
        <w:t xml:space="preserve">add your </w:t>
      </w:r>
      <w:proofErr w:type="spellStart"/>
      <w:r w:rsidRPr="00F45235">
        <w:rPr>
          <w:u w:val="single"/>
        </w:rPr>
        <w:t>Pcard</w:t>
      </w:r>
      <w:proofErr w:type="spellEnd"/>
      <w:r w:rsidRPr="00F45235">
        <w:rPr>
          <w:u w:val="single"/>
        </w:rPr>
        <w:t xml:space="preserve"> manually</w:t>
      </w:r>
      <w:r>
        <w:t xml:space="preserve"> </w:t>
      </w:r>
    </w:p>
    <w:p w:rsidR="00F71E3B" w:rsidRDefault="00F45235" w:rsidP="00F45235">
      <w:pPr>
        <w:pStyle w:val="ListParagraph"/>
      </w:pPr>
      <w:r>
        <w:rPr>
          <w:b/>
          <w:color w:val="FF0000"/>
        </w:rPr>
        <w:tab/>
      </w:r>
      <w:r>
        <w:t xml:space="preserve">using the blue side menu. </w:t>
      </w:r>
    </w:p>
    <w:p w:rsidR="00F71E3B" w:rsidRDefault="00F71E3B" w:rsidP="00F71E3B">
      <w:pPr>
        <w:pStyle w:val="ListParagraph"/>
        <w:numPr>
          <w:ilvl w:val="1"/>
          <w:numId w:val="12"/>
        </w:numPr>
      </w:pPr>
      <w:r>
        <w:t>Choose from the following:</w:t>
      </w:r>
    </w:p>
    <w:p w:rsidR="00F71E3B" w:rsidRDefault="00F71E3B" w:rsidP="00F71E3B">
      <w:pPr>
        <w:pStyle w:val="ListParagraph"/>
        <w:ind w:left="1440"/>
      </w:pPr>
      <w:r>
        <w:rPr>
          <w:noProof/>
        </w:rPr>
        <w:drawing>
          <wp:inline distT="0" distB="0" distL="0" distR="0" wp14:anchorId="328B1F36" wp14:editId="1E3930F0">
            <wp:extent cx="2989860" cy="1069991"/>
            <wp:effectExtent l="19050" t="19050" r="2032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1776" cy="1077834"/>
                    </a:xfrm>
                    <a:prstGeom prst="rect">
                      <a:avLst/>
                    </a:prstGeom>
                    <a:ln>
                      <a:solidFill>
                        <a:schemeClr val="accent1">
                          <a:lumMod val="50000"/>
                        </a:schemeClr>
                      </a:solidFill>
                    </a:ln>
                  </pic:spPr>
                </pic:pic>
              </a:graphicData>
            </a:graphic>
          </wp:inline>
        </w:drawing>
      </w:r>
    </w:p>
    <w:p w:rsidR="00F71E3B" w:rsidRDefault="00F71E3B" w:rsidP="00F71E3B">
      <w:pPr>
        <w:pStyle w:val="ListParagraph"/>
      </w:pPr>
    </w:p>
    <w:p w:rsidR="00C80897" w:rsidRPr="00C80897" w:rsidRDefault="00C80897" w:rsidP="00C80897">
      <w:pPr>
        <w:pStyle w:val="ListParagraph"/>
        <w:rPr>
          <w:rFonts w:eastAsia="Times New Roman"/>
          <w:color w:val="000000" w:themeColor="text1"/>
        </w:rPr>
      </w:pPr>
    </w:p>
    <w:p w:rsidR="00F0625A" w:rsidRDefault="0056062D" w:rsidP="00F71E3B">
      <w:pPr>
        <w:pStyle w:val="ListParagraph"/>
        <w:numPr>
          <w:ilvl w:val="1"/>
          <w:numId w:val="12"/>
        </w:numPr>
      </w:pPr>
      <w:r>
        <w:t xml:space="preserve">Click the </w:t>
      </w:r>
      <w:r w:rsidRPr="00F71E3B">
        <w:rPr>
          <w:i/>
        </w:rPr>
        <w:t>right arrows</w:t>
      </w:r>
      <w:r>
        <w:t xml:space="preserve"> to </w:t>
      </w:r>
      <w:r w:rsidR="00F0625A">
        <w:t xml:space="preserve">expand the blue menu bar. Click the </w:t>
      </w:r>
      <w:proofErr w:type="spellStart"/>
      <w:r w:rsidR="00F0625A" w:rsidRPr="00F71E3B">
        <w:rPr>
          <w:i/>
        </w:rPr>
        <w:t>Pcard</w:t>
      </w:r>
      <w:proofErr w:type="spellEnd"/>
      <w:r w:rsidR="00F0625A" w:rsidRPr="00F71E3B">
        <w:rPr>
          <w:i/>
        </w:rPr>
        <w:t xml:space="preserve"> icon</w:t>
      </w:r>
      <w:r w:rsidR="00F0625A">
        <w:t xml:space="preserve"> to add your </w:t>
      </w:r>
      <w:proofErr w:type="spellStart"/>
      <w:r w:rsidR="00F0625A">
        <w:t>Pcard</w:t>
      </w:r>
      <w:proofErr w:type="spellEnd"/>
      <w:r w:rsidR="00F0625A">
        <w:t xml:space="preserve"> to the requisition. </w:t>
      </w:r>
    </w:p>
    <w:p w:rsidR="00F0625A" w:rsidRDefault="004F6BD4">
      <w:r>
        <w:rPr>
          <w:noProof/>
        </w:rPr>
        <mc:AlternateContent>
          <mc:Choice Requires="wps">
            <w:drawing>
              <wp:anchor distT="0" distB="0" distL="114300" distR="114300" simplePos="0" relativeHeight="251659264" behindDoc="0" locked="0" layoutInCell="1" allowOverlap="1">
                <wp:simplePos x="0" y="0"/>
                <wp:positionH relativeFrom="column">
                  <wp:posOffset>-143094</wp:posOffset>
                </wp:positionH>
                <wp:positionV relativeFrom="paragraph">
                  <wp:posOffset>-23626</wp:posOffset>
                </wp:positionV>
                <wp:extent cx="520168" cy="251871"/>
                <wp:effectExtent l="19050" t="19050" r="13335" b="15240"/>
                <wp:wrapNone/>
                <wp:docPr id="12" name="Oval 12"/>
                <wp:cNvGraphicFramePr/>
                <a:graphic xmlns:a="http://schemas.openxmlformats.org/drawingml/2006/main">
                  <a:graphicData uri="http://schemas.microsoft.com/office/word/2010/wordprocessingShape">
                    <wps:wsp>
                      <wps:cNvSpPr/>
                      <wps:spPr>
                        <a:xfrm>
                          <a:off x="0" y="0"/>
                          <a:ext cx="520168" cy="251871"/>
                        </a:xfrm>
                        <a:prstGeom prst="ellipse">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C79A8F" id="Oval 12" o:spid="_x0000_s1026" style="position:absolute;margin-left:-11.25pt;margin-top:-1.85pt;width:40.95pt;height:19.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8J5lAIAAJEFAAAOAAAAZHJzL2Uyb0RvYy54bWysVFFPGzEMfp+0/xDlfVyvosBOXFEFYpqE&#10;AA0mnkMu4SIlcZakvXa/fk5yPSpAe5jWh2sc25/9ObbPL7ZGk43wQYFtaX00o0RYDp2yLy39+Xj9&#10;5YySEJntmAYrWroTgV4sP386H1wj5tCD7oQnCGJDM7iW9jG6pqoC74Vh4QicsKiU4A2LKPqXqvNs&#10;QHSjq/lsdlIN4DvngYsQ8PaqKOky40speLyTMohIdEsxt5i/Pn+f07danrPmxTPXKz6mwf4hC8OU&#10;xaAT1BWLjKy9egdlFPcQQMYjDqYCKRUXmQOyqWdv2Dz0zInMBYsT3FSm8P9g+e3m3hPV4dvNKbHM&#10;4BvdbZgmKGJtBhcaNHlw936UAh4T0a30Jv0jBbLN9dxN9RTbSDheLpDTCTYAR9V8UZ+d1gmzenV2&#10;PsRvAgxJh5YKrZULiTFr2OYmxGK9t0rXFq6V1njPGm3JgLhni9NF9gigVZe0SZkbSFxqT5BMSxnn&#10;wsZMCcMfWKKkLeaUiBZq+RR3WpQYP4TE8iCZeQmSGvMtbl1UPetECbeY4W/kOmWSmWuLgAlZYqIT&#10;9gjwMXYpwmifXEXu68l59rfEivPkkSODjZOzURb8RwA67h9LFvt9kUppUpWeodth83goUxUcv1b4&#10;jjcsxHvmcYxw4HA1xDv8SA34WDCeKOnB//7oPtljd6OWkgHHsqXh15p5QYn+brHvv9bHx2mOs3C8&#10;OJ2j4A81z4cauzaXgM9f4xJyPB+TfdT7o/RgnnCDrFJUVDHLMXZLefR74TKWdYE7iIvVKpvh7DoW&#10;b+yD4wk8VTU16eP2iXk3NnPEKbiF/Qi/a+himzwtrNYRpMrd/lrXsd4497lxxh2VFsuhnK1eN+ny&#10;DwAAAP//AwBQSwMEFAAGAAgAAAAhAI0x76HfAAAACAEAAA8AAABkcnMvZG93bnJldi54bWxMj01P&#10;wzAMhu9I/IfISFzQltJ9MErTCZB6RIOCJnHLGrepaJyqybby7zEnuNnyo9fPm28n14sTjqHzpOB2&#10;noBAqr3pqFXw8V7ONiBC1GR07wkVfGOAbXF5kevM+DO94amKreAQCplWYGMcMilDbdHpMPcDEt8a&#10;PzodeR1baUZ95nDXyzRJ1tLpjviD1QM+W6y/qqNTsBteXb1sNo2v97T/vLFl9fJUKnV9NT0+gIg4&#10;xT8YfvVZHQp2OvgjmSB6BbM0XTHKw+IOBAOr+yWIg4LFOgFZ5PJ/geIHAAD//wMAUEsBAi0AFAAG&#10;AAgAAAAhALaDOJL+AAAA4QEAABMAAAAAAAAAAAAAAAAAAAAAAFtDb250ZW50X1R5cGVzXS54bWxQ&#10;SwECLQAUAAYACAAAACEAOP0h/9YAAACUAQAACwAAAAAAAAAAAAAAAAAvAQAAX3JlbHMvLnJlbHNQ&#10;SwECLQAUAAYACAAAACEA+2vCeZQCAACRBQAADgAAAAAAAAAAAAAAAAAuAgAAZHJzL2Uyb0RvYy54&#10;bWxQSwECLQAUAAYACAAAACEAjTHvod8AAAAIAQAADwAAAAAAAAAAAAAAAADuBAAAZHJzL2Rvd25y&#10;ZXYueG1sUEsFBgAAAAAEAAQA8wAAAPoFAAAAAA==&#10;" filled="f" strokecolor="#ed7d31 [3205]" strokeweight="2.25pt">
                <v:stroke joinstyle="miter"/>
              </v:oval>
            </w:pict>
          </mc:Fallback>
        </mc:AlternateContent>
      </w:r>
      <w:r w:rsidR="00F0625A" w:rsidRPr="00F0625A">
        <w:rPr>
          <w:noProof/>
        </w:rPr>
        <w:drawing>
          <wp:inline distT="0" distB="0" distL="0" distR="0" wp14:anchorId="2C7A348B" wp14:editId="08450B3A">
            <wp:extent cx="6410325" cy="525145"/>
            <wp:effectExtent l="0" t="0" r="952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10325" cy="525145"/>
                    </a:xfrm>
                    <a:prstGeom prst="rect">
                      <a:avLst/>
                    </a:prstGeom>
                  </pic:spPr>
                </pic:pic>
              </a:graphicData>
            </a:graphic>
          </wp:inline>
        </w:drawing>
      </w:r>
    </w:p>
    <w:p w:rsidR="00F0625A" w:rsidRPr="000D583B" w:rsidRDefault="00F0625A">
      <w:r>
        <w:rPr>
          <w:noProof/>
        </w:rPr>
        <mc:AlternateContent>
          <mc:Choice Requires="wps">
            <w:drawing>
              <wp:anchor distT="0" distB="0" distL="114300" distR="114300" simplePos="0" relativeHeight="251661312" behindDoc="0" locked="0" layoutInCell="1" allowOverlap="1" wp14:anchorId="34FA2CE4" wp14:editId="7C98E7B6">
                <wp:simplePos x="0" y="0"/>
                <wp:positionH relativeFrom="column">
                  <wp:posOffset>-98558</wp:posOffset>
                </wp:positionH>
                <wp:positionV relativeFrom="paragraph">
                  <wp:posOffset>308678</wp:posOffset>
                </wp:positionV>
                <wp:extent cx="711306" cy="251871"/>
                <wp:effectExtent l="19050" t="19050" r="12700" b="15240"/>
                <wp:wrapNone/>
                <wp:docPr id="14" name="Oval 14"/>
                <wp:cNvGraphicFramePr/>
                <a:graphic xmlns:a="http://schemas.openxmlformats.org/drawingml/2006/main">
                  <a:graphicData uri="http://schemas.microsoft.com/office/word/2010/wordprocessingShape">
                    <wps:wsp>
                      <wps:cNvSpPr/>
                      <wps:spPr>
                        <a:xfrm>
                          <a:off x="0" y="0"/>
                          <a:ext cx="711306" cy="251871"/>
                        </a:xfrm>
                        <a:prstGeom prst="ellipse">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CD31D6" id="Oval 14" o:spid="_x0000_s1026" style="position:absolute;margin-left:-7.75pt;margin-top:24.3pt;width:56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dvaQIAAMcEAAAOAAAAZHJzL2Uyb0RvYy54bWysVE1v2zAMvQ/YfxB0Xx2nSZMZcYogWYcB&#10;RVOgHXpmZCkWoK9JSpzu14+SnbZbdxrmg0yKFKn3/OjF9UkrcuQ+SGtqWl6MKOGG2UaafU2/P958&#10;mlMSIpgGlDW8ps880Ovlxw+LzlV8bFurGu4JFjGh6lxN2xhdVRSBtVxDuLCOGwwK6zVEdP2+aDx0&#10;WF2rYjwaXRWd9Y3zlvEQcHfTB+ky1xeCs7gVIvBIVE3xbjGvPq+7tBbLBVR7D66VbLgG/MMtNEiD&#10;TV9KbSACOXj5rpSWzNtgRbxgVhdWCMl4xoBoytEfaB5acDxjQXKCe6Ep/L+y7O5474ls8NtNKDGg&#10;8Rttj6AIushN50KFKQ/u3g9eQDMBPQmv0xshkFPm8/mFT36KhOHmrCwvR1eUMAyNp+V8Vqaaxeth&#10;50P8yq0myagpV0q6kBBDBcfbEPvsc1baNvZGKoX7UClDOqw7n86m2AJQPEJBRFM7hBPMnhJQe1Ql&#10;iz6XDFbJJh1Pp4Pf79bKE8Ra0y+b2ebyfLnf0lLvDYS2z8uhXjNaRhSukrqm81F6BmjKpOo8S29A&#10;kEjsaUvWzjbPSLm3vRaDYzcSm9xCiPfgUXwoUxyouMVFKIsQ7WBR0lr/82/7KR81gVFKOhQzwv9x&#10;AM8pUd8MquVzOZkk9WdnMp2N0fFvI7u3EXPQa4uslDi6jmUz5Ud1NoW3+gnnbpW6YggMw9490YOz&#10;jv2Q4eQyvlrlNFS8g3hrHhxLxRNPid7H0xN4N0ggonbu7Fn472TQ56aTxq4O0QqZNfLKK8orOTgt&#10;WWjDZKdxfOvnrNf/z/IXAAAA//8DAFBLAwQUAAYACAAAACEAl+Yu6N4AAAAIAQAADwAAAGRycy9k&#10;b3ducmV2LnhtbEyPMU/DMBCFdyT+g3VILKh1CjQNIZcKFTEgJgILmxsfToR9jmK3Sfn1mAnGp/v0&#10;3nfVdnZWHGkMvWeE1TIDQdx63bNBeH97WhQgQlSslfVMCCcKsK3PzypVaj/xKx2baEQq4VAqhC7G&#10;oZQytB05FZZ+IE63Tz86FVMcjdSjmlK5s/I6y3LpVM9poVMD7Tpqv5qDQ9hd0clak8vNEF6aj2nz&#10;aOj5G/HyYn64BxFpjn8w/OondaiT094fWAdhERar9TqhCLdFDiIBd3nKe4SiuAFZV/L/A/UPAAAA&#10;//8DAFBLAQItABQABgAIAAAAIQC2gziS/gAAAOEBAAATAAAAAAAAAAAAAAAAAAAAAABbQ29udGVu&#10;dF9UeXBlc10ueG1sUEsBAi0AFAAGAAgAAAAhADj9If/WAAAAlAEAAAsAAAAAAAAAAAAAAAAALwEA&#10;AF9yZWxzLy5yZWxzUEsBAi0AFAAGAAgAAAAhAMNgt29pAgAAxwQAAA4AAAAAAAAAAAAAAAAALgIA&#10;AGRycy9lMm9Eb2MueG1sUEsBAi0AFAAGAAgAAAAhAJfmLujeAAAACAEAAA8AAAAAAAAAAAAAAAAA&#10;wwQAAGRycy9kb3ducmV2LnhtbFBLBQYAAAAABAAEAPMAAADOBQAAAAA=&#10;" filled="f" strokecolor="#ed7d31" strokeweight="2.25pt">
                <v:stroke joinstyle="miter"/>
              </v:oval>
            </w:pict>
          </mc:Fallback>
        </mc:AlternateContent>
      </w:r>
      <w:r w:rsidRPr="00F0625A">
        <w:rPr>
          <w:noProof/>
        </w:rPr>
        <w:drawing>
          <wp:inline distT="0" distB="0" distL="0" distR="0" wp14:anchorId="1DE778E3" wp14:editId="7C0BD0B1">
            <wp:extent cx="1045811" cy="606493"/>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9418" cy="614384"/>
                    </a:xfrm>
                    <a:prstGeom prst="rect">
                      <a:avLst/>
                    </a:prstGeom>
                  </pic:spPr>
                </pic:pic>
              </a:graphicData>
            </a:graphic>
          </wp:inline>
        </w:drawing>
      </w:r>
    </w:p>
    <w:p w:rsidR="0056062D" w:rsidRDefault="0056062D" w:rsidP="00F71E3B">
      <w:pPr>
        <w:pStyle w:val="ListParagraph"/>
        <w:numPr>
          <w:ilvl w:val="1"/>
          <w:numId w:val="12"/>
        </w:numPr>
      </w:pPr>
      <w:r w:rsidRPr="00F71E3B">
        <w:rPr>
          <w:i/>
        </w:rPr>
        <w:t xml:space="preserve">Alerts and Messaging </w:t>
      </w:r>
      <w:r w:rsidR="00F0625A">
        <w:t>feature</w:t>
      </w:r>
      <w:r w:rsidR="00F6244E">
        <w:t xml:space="preserve"> </w:t>
      </w:r>
      <w:r w:rsidR="00347842">
        <w:t xml:space="preserve">available </w:t>
      </w:r>
      <w:r w:rsidR="00F6244E">
        <w:t xml:space="preserve">by selecting the orange triangle </w:t>
      </w:r>
      <w:r w:rsidR="00F6244E" w:rsidRPr="00F6244E">
        <w:rPr>
          <w:noProof/>
        </w:rPr>
        <w:drawing>
          <wp:inline distT="0" distB="0" distL="0" distR="0" wp14:anchorId="7AFDD3B8" wp14:editId="5ECA1178">
            <wp:extent cx="268605" cy="2499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558" cy="266635"/>
                    </a:xfrm>
                    <a:prstGeom prst="rect">
                      <a:avLst/>
                    </a:prstGeom>
                  </pic:spPr>
                </pic:pic>
              </a:graphicData>
            </a:graphic>
          </wp:inline>
        </w:drawing>
      </w:r>
      <w:r w:rsidR="000D583B">
        <w:t xml:space="preserve"> </w:t>
      </w:r>
      <w:r w:rsidR="00F6244E">
        <w:t xml:space="preserve">on the right side of your screen. </w:t>
      </w:r>
      <w:r>
        <w:t xml:space="preserve">  Within the </w:t>
      </w:r>
      <w:r w:rsidRPr="00F71E3B">
        <w:rPr>
          <w:i/>
        </w:rPr>
        <w:t>Add a Message</w:t>
      </w:r>
      <w:r>
        <w:t xml:space="preserve"> f</w:t>
      </w:r>
      <w:r w:rsidR="00202250">
        <w:t>eature</w:t>
      </w:r>
      <w:r>
        <w:t xml:space="preserve">, </w:t>
      </w:r>
      <w:r w:rsidR="006D4E23">
        <w:t>Approvers and Buyers can send messages to each other for the specific purchase order needs.  Messages are not viewed by Suppliers nor visible on the purchase orders</w:t>
      </w:r>
      <w:r w:rsidR="00F45235">
        <w:t xml:space="preserve"> </w:t>
      </w:r>
      <w:r w:rsidR="006D4E23">
        <w:t>itsel</w:t>
      </w:r>
      <w:r w:rsidR="00F6244E">
        <w:t>f</w:t>
      </w:r>
      <w:r w:rsidR="006D4E23">
        <w:t>.</w:t>
      </w:r>
      <w:r w:rsidR="00F6244E">
        <w:t xml:space="preserve"> </w:t>
      </w:r>
    </w:p>
    <w:p w:rsidR="00347842" w:rsidRDefault="00347842" w:rsidP="00347842">
      <w:pPr>
        <w:pStyle w:val="ListParagraph"/>
        <w:ind w:left="1440"/>
      </w:pPr>
    </w:p>
    <w:p w:rsidR="0056062D" w:rsidRDefault="00202250" w:rsidP="00F71E3B">
      <w:pPr>
        <w:pStyle w:val="ListParagraph"/>
        <w:numPr>
          <w:ilvl w:val="1"/>
          <w:numId w:val="12"/>
        </w:numPr>
      </w:pPr>
      <w:r>
        <w:t>C</w:t>
      </w:r>
      <w:r w:rsidR="0056062D">
        <w:t xml:space="preserve">lick the </w:t>
      </w:r>
      <w:r w:rsidR="0056062D" w:rsidRPr="00F71E3B">
        <w:rPr>
          <w:i/>
        </w:rPr>
        <w:t>Save</w:t>
      </w:r>
      <w:r w:rsidR="0056062D">
        <w:t xml:space="preserve"> button</w:t>
      </w:r>
      <w:r w:rsidR="00F87020">
        <w:t xml:space="preserve">. Scroll down to </w:t>
      </w:r>
      <w:r w:rsidR="00F87020" w:rsidRPr="00F71E3B">
        <w:rPr>
          <w:i/>
        </w:rPr>
        <w:t>Items &amp; Services.</w:t>
      </w:r>
    </w:p>
    <w:p w:rsidR="0056062D" w:rsidRDefault="00347842">
      <w:r>
        <w:rPr>
          <w:noProof/>
        </w:rPr>
        <w:drawing>
          <wp:anchor distT="0" distB="0" distL="114300" distR="114300" simplePos="0" relativeHeight="251662336" behindDoc="1" locked="0" layoutInCell="1" allowOverlap="1" wp14:anchorId="7E2DD581">
            <wp:simplePos x="0" y="0"/>
            <wp:positionH relativeFrom="column">
              <wp:posOffset>832653</wp:posOffset>
            </wp:positionH>
            <wp:positionV relativeFrom="paragraph">
              <wp:posOffset>35560</wp:posOffset>
            </wp:positionV>
            <wp:extent cx="843219" cy="27367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43219" cy="273676"/>
                    </a:xfrm>
                    <a:prstGeom prst="rect">
                      <a:avLst/>
                    </a:prstGeom>
                  </pic:spPr>
                </pic:pic>
              </a:graphicData>
            </a:graphic>
            <wp14:sizeRelH relativeFrom="page">
              <wp14:pctWidth>0</wp14:pctWidth>
            </wp14:sizeRelH>
            <wp14:sizeRelV relativeFrom="page">
              <wp14:pctHeight>0</wp14:pctHeight>
            </wp14:sizeRelV>
          </wp:anchor>
        </w:drawing>
      </w:r>
    </w:p>
    <w:p w:rsidR="00A3116E" w:rsidRPr="00A3116E" w:rsidRDefault="0056062D" w:rsidP="00A3116E">
      <w:pPr>
        <w:pStyle w:val="Heading1"/>
        <w:numPr>
          <w:ilvl w:val="0"/>
          <w:numId w:val="3"/>
        </w:numPr>
        <w:rPr>
          <w:b/>
        </w:rPr>
      </w:pPr>
      <w:r w:rsidRPr="00F87020">
        <w:rPr>
          <w:b/>
        </w:rPr>
        <w:t>Item</w:t>
      </w:r>
      <w:r w:rsidR="00202250" w:rsidRPr="00F87020">
        <w:rPr>
          <w:b/>
        </w:rPr>
        <w:t xml:space="preserve"> &amp;</w:t>
      </w:r>
      <w:r w:rsidRPr="00F87020">
        <w:rPr>
          <w:b/>
        </w:rPr>
        <w:t xml:space="preserve"> Services</w:t>
      </w:r>
    </w:p>
    <w:p w:rsidR="00347842" w:rsidRDefault="0056062D" w:rsidP="00347842">
      <w:pPr>
        <w:pStyle w:val="ListParagraph"/>
      </w:pPr>
      <w:r>
        <w:t xml:space="preserve">Select </w:t>
      </w:r>
      <w:r w:rsidRPr="00347842">
        <w:rPr>
          <w:i/>
        </w:rPr>
        <w:t>Add Line</w:t>
      </w:r>
      <w:r>
        <w:t xml:space="preserve"> to open </w:t>
      </w:r>
      <w:r w:rsidR="000D583B">
        <w:t xml:space="preserve">the </w:t>
      </w:r>
      <w:r w:rsidR="000D583B" w:rsidRPr="00347842">
        <w:rPr>
          <w:i/>
        </w:rPr>
        <w:t>Item Details</w:t>
      </w:r>
      <w:r w:rsidR="000D583B">
        <w:t xml:space="preserve"> Window</w:t>
      </w:r>
      <w:r w:rsidR="004375D6">
        <w:t>.</w:t>
      </w:r>
    </w:p>
    <w:p w:rsidR="00347842" w:rsidRDefault="00347842" w:rsidP="00347842">
      <w:pPr>
        <w:pStyle w:val="ListParagraph"/>
      </w:pPr>
    </w:p>
    <w:p w:rsidR="00F87020" w:rsidRPr="00A3116E" w:rsidRDefault="0056062D" w:rsidP="00F87020">
      <w:pPr>
        <w:pStyle w:val="ListParagraph"/>
        <w:numPr>
          <w:ilvl w:val="0"/>
          <w:numId w:val="5"/>
        </w:numPr>
        <w:rPr>
          <w:rStyle w:val="IntenseEmphasis"/>
          <w:i w:val="0"/>
          <w:iCs w:val="0"/>
          <w:color w:val="auto"/>
        </w:rPr>
      </w:pPr>
      <w:r w:rsidRPr="00202250">
        <w:rPr>
          <w:rStyle w:val="IntenseEmphasis"/>
        </w:rPr>
        <w:t xml:space="preserve">Item Description </w:t>
      </w:r>
    </w:p>
    <w:p w:rsidR="0056062D" w:rsidRPr="00F87020" w:rsidRDefault="0056062D" w:rsidP="00F87020">
      <w:pPr>
        <w:pStyle w:val="ListParagraph"/>
        <w:numPr>
          <w:ilvl w:val="0"/>
          <w:numId w:val="10"/>
        </w:numPr>
        <w:rPr>
          <w:i/>
          <w:iCs/>
          <w:color w:val="4472C4" w:themeColor="accent1"/>
        </w:rPr>
      </w:pPr>
      <w:r w:rsidRPr="00F87020">
        <w:rPr>
          <w:b/>
        </w:rPr>
        <w:t>Product Type:</w:t>
      </w:r>
      <w:r>
        <w:t xml:space="preserve"> Defaults to Product. Drop down selection includes Freight, Shipping and Services</w:t>
      </w:r>
    </w:p>
    <w:p w:rsidR="009A6EED" w:rsidRDefault="009A6A36" w:rsidP="00F87020">
      <w:pPr>
        <w:pStyle w:val="ListParagraph"/>
        <w:numPr>
          <w:ilvl w:val="0"/>
          <w:numId w:val="10"/>
        </w:numPr>
      </w:pPr>
      <w:r w:rsidRPr="00F87020">
        <w:rPr>
          <w:b/>
        </w:rPr>
        <w:t>Detailed Description:</w:t>
      </w:r>
      <w:r>
        <w:t xml:space="preserve"> Enter the detail</w:t>
      </w:r>
      <w:r w:rsidR="009A6EED">
        <w:t xml:space="preserve">ed description of your item </w:t>
      </w:r>
    </w:p>
    <w:p w:rsidR="00F87020" w:rsidRDefault="00F87020" w:rsidP="00F87020">
      <w:pPr>
        <w:pStyle w:val="ListParagraph"/>
        <w:numPr>
          <w:ilvl w:val="0"/>
          <w:numId w:val="10"/>
        </w:numPr>
      </w:pPr>
      <w:r w:rsidRPr="00F87020">
        <w:rPr>
          <w:b/>
        </w:rPr>
        <w:t>C</w:t>
      </w:r>
      <w:r w:rsidR="009A6A36" w:rsidRPr="00F87020">
        <w:rPr>
          <w:b/>
        </w:rPr>
        <w:t xml:space="preserve">ommodity: </w:t>
      </w:r>
      <w:r w:rsidR="009A6A36">
        <w:t>type in word, code, or use the dropdown to find the commodity that best describes the item.</w:t>
      </w:r>
    </w:p>
    <w:p w:rsidR="009A6A36" w:rsidRDefault="009A6A36" w:rsidP="00F87020">
      <w:pPr>
        <w:pStyle w:val="ListParagraph"/>
        <w:numPr>
          <w:ilvl w:val="0"/>
          <w:numId w:val="10"/>
        </w:numPr>
      </w:pPr>
      <w:r w:rsidRPr="00F87020">
        <w:rPr>
          <w:b/>
        </w:rPr>
        <w:t>Delivery Date:</w:t>
      </w:r>
      <w:r>
        <w:t xml:space="preserve"> Select the date for delivery. If services were selected in Product Type, use the From and End date.</w:t>
      </w:r>
      <w:r w:rsidR="009A6EED">
        <w:t xml:space="preserve"> </w:t>
      </w:r>
    </w:p>
    <w:p w:rsidR="00F87020" w:rsidRDefault="00F87020" w:rsidP="00F87020">
      <w:pPr>
        <w:pStyle w:val="ListParagraph"/>
        <w:ind w:left="1440"/>
      </w:pPr>
    </w:p>
    <w:p w:rsidR="0002765E" w:rsidRDefault="009A6A36" w:rsidP="00F87020">
      <w:pPr>
        <w:pStyle w:val="ListParagraph"/>
        <w:numPr>
          <w:ilvl w:val="0"/>
          <w:numId w:val="5"/>
        </w:numPr>
        <w:rPr>
          <w:rStyle w:val="IntenseEmphasis"/>
        </w:rPr>
      </w:pPr>
      <w:r w:rsidRPr="00202250">
        <w:rPr>
          <w:rStyle w:val="IntenseEmphasis"/>
        </w:rPr>
        <w:t>Estimate Costs</w:t>
      </w:r>
      <w:r w:rsidR="00F87020">
        <w:rPr>
          <w:rStyle w:val="IntenseEmphasis"/>
        </w:rPr>
        <w:t xml:space="preserve"> </w:t>
      </w:r>
    </w:p>
    <w:p w:rsidR="0002765E" w:rsidRDefault="0002765E" w:rsidP="0002765E">
      <w:pPr>
        <w:spacing w:after="0" w:line="240" w:lineRule="auto"/>
        <w:ind w:left="720"/>
      </w:pPr>
      <w:r>
        <w:rPr>
          <w:b/>
        </w:rPr>
        <w:t xml:space="preserve">Quantity: </w:t>
      </w:r>
      <w:r w:rsidRPr="0002765E">
        <w:t>enter the quantity</w:t>
      </w:r>
      <w:r>
        <w:t>, then scroll up to enter price.</w:t>
      </w:r>
    </w:p>
    <w:p w:rsidR="009A6A36" w:rsidRPr="0002765E" w:rsidRDefault="009A6A36" w:rsidP="0002765E">
      <w:pPr>
        <w:spacing w:after="0" w:line="240" w:lineRule="auto"/>
        <w:ind w:left="720"/>
      </w:pPr>
      <w:r w:rsidRPr="0002765E">
        <w:rPr>
          <w:b/>
        </w:rPr>
        <w:t>Unit Price:</w:t>
      </w:r>
      <w:r>
        <w:t xml:space="preserve"> Enter price of good or service</w:t>
      </w:r>
      <w:r w:rsidR="00046299">
        <w:t>.</w:t>
      </w:r>
    </w:p>
    <w:p w:rsidR="00F87020" w:rsidRPr="00F87020" w:rsidRDefault="00F87020" w:rsidP="00F87020">
      <w:pPr>
        <w:pStyle w:val="ListParagraph"/>
        <w:rPr>
          <w:i/>
          <w:iCs/>
          <w:color w:val="4472C4" w:themeColor="accent1"/>
        </w:rPr>
      </w:pPr>
    </w:p>
    <w:p w:rsidR="00747892" w:rsidRPr="00747892" w:rsidRDefault="009A6A36" w:rsidP="00F87020">
      <w:pPr>
        <w:pStyle w:val="ListParagraph"/>
        <w:numPr>
          <w:ilvl w:val="0"/>
          <w:numId w:val="5"/>
        </w:numPr>
        <w:rPr>
          <w:i/>
          <w:iCs/>
          <w:color w:val="4472C4" w:themeColor="accent1"/>
        </w:rPr>
      </w:pPr>
      <w:r w:rsidRPr="00202250">
        <w:rPr>
          <w:rStyle w:val="IntenseEmphasis"/>
        </w:rPr>
        <w:t xml:space="preserve">Suggested Supplier </w:t>
      </w:r>
      <w:r w:rsidR="00C80897">
        <w:rPr>
          <w:rStyle w:val="IntenseEmphasis"/>
        </w:rPr>
        <w:br/>
      </w:r>
      <w:r w:rsidRPr="00F87020">
        <w:rPr>
          <w:b/>
        </w:rPr>
        <w:t>Sup</w:t>
      </w:r>
      <w:r w:rsidR="00B65995" w:rsidRPr="00F87020">
        <w:rPr>
          <w:b/>
        </w:rPr>
        <w:t>p</w:t>
      </w:r>
      <w:r w:rsidRPr="00F87020">
        <w:rPr>
          <w:b/>
        </w:rPr>
        <w:t>lier:</w:t>
      </w:r>
      <w:r>
        <w:t xml:space="preserve"> Type in </w:t>
      </w:r>
      <w:r w:rsidR="00747892">
        <w:t>the</w:t>
      </w:r>
      <w:r>
        <w:t xml:space="preserve"> name or use the drop</w:t>
      </w:r>
      <w:r w:rsidR="00F87020">
        <w:t>-</w:t>
      </w:r>
      <w:r>
        <w:t xml:space="preserve">down </w:t>
      </w:r>
      <w:r w:rsidR="00F87020">
        <w:t>menu</w:t>
      </w:r>
      <w:r>
        <w:t xml:space="preserve"> to select the Registered Supplier</w:t>
      </w:r>
      <w:r w:rsidR="00747892">
        <w:t xml:space="preserve">. </w:t>
      </w:r>
    </w:p>
    <w:p w:rsidR="00747892" w:rsidRDefault="00747892" w:rsidP="00747892">
      <w:pPr>
        <w:pStyle w:val="ListParagraph"/>
      </w:pPr>
    </w:p>
    <w:p w:rsidR="009A6A36" w:rsidRPr="00F87020" w:rsidRDefault="00747892" w:rsidP="00747892">
      <w:pPr>
        <w:pStyle w:val="ListParagraph"/>
        <w:ind w:firstLine="720"/>
        <w:rPr>
          <w:i/>
          <w:iCs/>
          <w:color w:val="4472C4" w:themeColor="accent1"/>
        </w:rPr>
      </w:pPr>
      <w:r>
        <w:lastRenderedPageBreak/>
        <w:t xml:space="preserve">For faster searching: Choose </w:t>
      </w:r>
      <w:r w:rsidRPr="00747892">
        <w:rPr>
          <w:i/>
        </w:rPr>
        <w:t xml:space="preserve">Select All </w:t>
      </w:r>
      <w:r>
        <w:t>to view all suppliers then filter down as needed. You may also use the favorites filter to view all your favorite Suppliers. To choose a Supplier from the list select the check box beside the supplier name</w:t>
      </w:r>
    </w:p>
    <w:p w:rsidR="00F87020" w:rsidRPr="00F87020" w:rsidRDefault="00F87020" w:rsidP="00F87020">
      <w:pPr>
        <w:pStyle w:val="ListParagraph"/>
        <w:rPr>
          <w:i/>
          <w:iCs/>
          <w:color w:val="4472C4" w:themeColor="accent1"/>
        </w:rPr>
      </w:pPr>
    </w:p>
    <w:p w:rsidR="0002765E" w:rsidRPr="0002765E" w:rsidRDefault="009A6A36" w:rsidP="00F87020">
      <w:pPr>
        <w:pStyle w:val="ListParagraph"/>
        <w:numPr>
          <w:ilvl w:val="0"/>
          <w:numId w:val="5"/>
        </w:numPr>
        <w:rPr>
          <w:i/>
          <w:iCs/>
          <w:color w:val="4472C4" w:themeColor="accent1"/>
        </w:rPr>
      </w:pPr>
      <w:r w:rsidRPr="00202250">
        <w:rPr>
          <w:rStyle w:val="IntenseEmphasis"/>
        </w:rPr>
        <w:t>Internal Additional Details</w:t>
      </w:r>
      <w:r w:rsidR="00202250">
        <w:rPr>
          <w:rStyle w:val="IntenseEmphasis"/>
        </w:rPr>
        <w:br/>
      </w:r>
      <w:r w:rsidRPr="00F87020">
        <w:rPr>
          <w:b/>
        </w:rPr>
        <w:t>External Contract Number:</w:t>
      </w:r>
      <w:r>
        <w:t xml:space="preserve"> Enter the UMW contract Number. </w:t>
      </w:r>
      <w:r w:rsidR="0002765E">
        <w:t>This field is required.</w:t>
      </w:r>
    </w:p>
    <w:p w:rsidR="009A6A36" w:rsidRPr="0002765E" w:rsidRDefault="00046299" w:rsidP="0002765E">
      <w:pPr>
        <w:pStyle w:val="ListParagraph"/>
        <w:rPr>
          <w:i/>
          <w:iCs/>
          <w:color w:val="4472C4" w:themeColor="accent1"/>
        </w:rPr>
      </w:pPr>
      <w:r>
        <w:t xml:space="preserve">Click </w:t>
      </w:r>
      <w:r w:rsidRPr="00F87020">
        <w:rPr>
          <w:i/>
        </w:rPr>
        <w:t>Save.</w:t>
      </w:r>
    </w:p>
    <w:p w:rsidR="0002765E" w:rsidRPr="0002765E" w:rsidRDefault="0002765E" w:rsidP="0002765E">
      <w:pPr>
        <w:pStyle w:val="ListParagraph"/>
        <w:ind w:left="1440"/>
        <w:rPr>
          <w:iCs/>
          <w:color w:val="2F5496" w:themeColor="accent1" w:themeShade="BF"/>
        </w:rPr>
      </w:pPr>
      <w:r w:rsidRPr="0002765E">
        <w:rPr>
          <w:rStyle w:val="IntenseEmphasis"/>
          <w:b/>
          <w:i w:val="0"/>
          <w:color w:val="2F5496" w:themeColor="accent1" w:themeShade="BF"/>
        </w:rPr>
        <w:t>NOTE:</w:t>
      </w:r>
      <w:r w:rsidRPr="0002765E">
        <w:rPr>
          <w:rStyle w:val="IntenseEmphasis"/>
          <w:i w:val="0"/>
          <w:color w:val="2F5496" w:themeColor="accent1" w:themeShade="BF"/>
        </w:rPr>
        <w:t xml:space="preserve"> </w:t>
      </w:r>
      <w:r>
        <w:rPr>
          <w:rStyle w:val="IntenseEmphasis"/>
          <w:i w:val="0"/>
          <w:color w:val="2F5496" w:themeColor="accent1" w:themeShade="BF"/>
        </w:rPr>
        <w:t>T</w:t>
      </w:r>
      <w:r w:rsidRPr="0002765E">
        <w:rPr>
          <w:rStyle w:val="IntenseEmphasis"/>
          <w:i w:val="0"/>
          <w:color w:val="2F5496" w:themeColor="accent1" w:themeShade="BF"/>
        </w:rPr>
        <w:t xml:space="preserve">he contract number must be entered on each individual line item. </w:t>
      </w:r>
      <w:r>
        <w:rPr>
          <w:rStyle w:val="IntenseEmphasis"/>
          <w:i w:val="0"/>
          <w:color w:val="2F5496" w:themeColor="accent1" w:themeShade="BF"/>
        </w:rPr>
        <w:t xml:space="preserve">The mass edit function is not working at this time. </w:t>
      </w:r>
    </w:p>
    <w:p w:rsidR="00F87020" w:rsidRPr="0002765E" w:rsidRDefault="00F87020" w:rsidP="00F87020">
      <w:pPr>
        <w:pStyle w:val="ListParagraph"/>
        <w:rPr>
          <w:iCs/>
          <w:color w:val="4472C4" w:themeColor="accent1"/>
        </w:rPr>
      </w:pPr>
    </w:p>
    <w:p w:rsidR="00F87020" w:rsidRPr="00F87020" w:rsidRDefault="00F87020" w:rsidP="00F87020">
      <w:pPr>
        <w:pStyle w:val="ListParagraph"/>
        <w:rPr>
          <w:i/>
          <w:iCs/>
          <w:color w:val="4472C4" w:themeColor="accent1"/>
        </w:rPr>
      </w:pPr>
    </w:p>
    <w:p w:rsidR="00400D73" w:rsidRDefault="009A6A36" w:rsidP="00400D73">
      <w:pPr>
        <w:pStyle w:val="ListParagraph"/>
        <w:numPr>
          <w:ilvl w:val="0"/>
          <w:numId w:val="3"/>
        </w:numPr>
        <w:rPr>
          <w:rStyle w:val="Heading1Char"/>
          <w:b/>
        </w:rPr>
      </w:pPr>
      <w:r w:rsidRPr="00400D73">
        <w:rPr>
          <w:rStyle w:val="Heading1Char"/>
          <w:b/>
        </w:rPr>
        <w:t>Allocations</w:t>
      </w:r>
    </w:p>
    <w:p w:rsidR="00101D42" w:rsidRPr="00400D73" w:rsidRDefault="009A6A36" w:rsidP="00400D73">
      <w:pPr>
        <w:pStyle w:val="ListParagraph"/>
        <w:numPr>
          <w:ilvl w:val="0"/>
          <w:numId w:val="31"/>
        </w:numPr>
      </w:pPr>
      <w:r>
        <w:t xml:space="preserve">Scroll </w:t>
      </w:r>
      <w:r w:rsidR="00347842">
        <w:t>down</w:t>
      </w:r>
      <w:r>
        <w:t xml:space="preserve"> the Allocation field to Enter the Fund, Fiscal Year, Organization Allocation, Program Allocation and Account.</w:t>
      </w:r>
      <w:r w:rsidR="00046299" w:rsidRPr="00046299">
        <w:t xml:space="preserve"> </w:t>
      </w:r>
      <w:r w:rsidR="00046299">
        <w:t xml:space="preserve">Click </w:t>
      </w:r>
      <w:r w:rsidR="00046299" w:rsidRPr="00400D73">
        <w:rPr>
          <w:i/>
        </w:rPr>
        <w:t xml:space="preserve">Save and Close </w:t>
      </w:r>
    </w:p>
    <w:p w:rsidR="009F17F6" w:rsidRPr="00400D73" w:rsidRDefault="00046299" w:rsidP="00400D73">
      <w:pPr>
        <w:ind w:left="1080"/>
        <w:rPr>
          <w:i/>
        </w:rPr>
      </w:pPr>
      <w:r>
        <w:t>*</w:t>
      </w:r>
      <w:r w:rsidR="00101D42">
        <w:t>**</w:t>
      </w:r>
      <w:r w:rsidR="006763C6">
        <w:t xml:space="preserve">To split FOAP an Allocation, use the +Allocation button to split by </w:t>
      </w:r>
      <w:r w:rsidR="00F27FF8">
        <w:t>% or Amount.</w:t>
      </w:r>
      <w:r>
        <w:t xml:space="preserve"> Click </w:t>
      </w:r>
      <w:r w:rsidRPr="00400D73">
        <w:rPr>
          <w:i/>
        </w:rPr>
        <w:t xml:space="preserve">Save and </w:t>
      </w:r>
      <w:proofErr w:type="gramStart"/>
      <w:r w:rsidRPr="00400D73">
        <w:rPr>
          <w:i/>
        </w:rPr>
        <w:t>Close</w:t>
      </w:r>
      <w:r w:rsidR="009F17F6" w:rsidRPr="00400D73">
        <w:rPr>
          <w:i/>
        </w:rPr>
        <w:t>.</w:t>
      </w:r>
      <w:r w:rsidR="00101D42" w:rsidRPr="00400D73">
        <w:rPr>
          <w:i/>
        </w:rPr>
        <w:t>*</w:t>
      </w:r>
      <w:proofErr w:type="gramEnd"/>
      <w:r w:rsidR="00101D42" w:rsidRPr="00400D73">
        <w:rPr>
          <w:i/>
        </w:rPr>
        <w:t>*</w:t>
      </w:r>
    </w:p>
    <w:p w:rsidR="00101D42" w:rsidRDefault="009F17F6" w:rsidP="0053449B">
      <w:pPr>
        <w:pStyle w:val="ListParagraph"/>
        <w:numPr>
          <w:ilvl w:val="0"/>
          <w:numId w:val="31"/>
        </w:numPr>
      </w:pPr>
      <w:r w:rsidRPr="009F17F6">
        <w:t xml:space="preserve">You will </w:t>
      </w:r>
      <w:r>
        <w:t xml:space="preserve">be returned </w:t>
      </w:r>
      <w:r w:rsidRPr="009F17F6">
        <w:t>to the Requis</w:t>
      </w:r>
      <w:r>
        <w:t>i</w:t>
      </w:r>
      <w:r w:rsidRPr="009F17F6">
        <w:t>tion</w:t>
      </w:r>
      <w:r>
        <w:t xml:space="preserve"> Header</w:t>
      </w:r>
      <w:r w:rsidRPr="009F17F6">
        <w:t xml:space="preserve"> where you may copy or edit line items. </w:t>
      </w:r>
    </w:p>
    <w:p w:rsidR="0053449B" w:rsidRDefault="0053449B" w:rsidP="0053449B">
      <w:pPr>
        <w:pStyle w:val="ListParagraph"/>
        <w:ind w:left="1080"/>
      </w:pPr>
      <w:bookmarkStart w:id="0" w:name="_GoBack"/>
      <w:bookmarkEnd w:id="0"/>
    </w:p>
    <w:p w:rsidR="006763C6" w:rsidRPr="00400D73" w:rsidRDefault="009F17F6" w:rsidP="00400D73">
      <w:pPr>
        <w:pStyle w:val="ListParagraph"/>
        <w:numPr>
          <w:ilvl w:val="0"/>
          <w:numId w:val="31"/>
        </w:numPr>
        <w:rPr>
          <w:i/>
        </w:rPr>
      </w:pPr>
      <w:r>
        <w:t xml:space="preserve">To copy a line item, select the check box beside the line item you’d like to copy. Select </w:t>
      </w:r>
      <w:r w:rsidRPr="00400D73">
        <w:rPr>
          <w:i/>
        </w:rPr>
        <w:t xml:space="preserve">Copy Selected Lines </w:t>
      </w:r>
      <w:r w:rsidRPr="009F17F6">
        <w:t>button.</w:t>
      </w:r>
      <w:r w:rsidR="0002765E">
        <w:t xml:space="preserve"> It is beneficial to copy line items when possible. Copying a line will also copy the supplier and FOAP.</w:t>
      </w:r>
    </w:p>
    <w:p w:rsidR="00A3116E" w:rsidRPr="00101D42" w:rsidRDefault="00400D73" w:rsidP="00A3116E">
      <w:pPr>
        <w:pStyle w:val="ListParagraph"/>
        <w:rPr>
          <w:i/>
        </w:rPr>
      </w:pPr>
      <w:r w:rsidRPr="00046299">
        <w:rPr>
          <w:i/>
          <w:noProof/>
        </w:rPr>
        <w:drawing>
          <wp:anchor distT="0" distB="0" distL="114300" distR="114300" simplePos="0" relativeHeight="251665408" behindDoc="1" locked="0" layoutInCell="1" allowOverlap="1" wp14:anchorId="1C132720">
            <wp:simplePos x="0" y="0"/>
            <wp:positionH relativeFrom="column">
              <wp:posOffset>628650</wp:posOffset>
            </wp:positionH>
            <wp:positionV relativeFrom="paragraph">
              <wp:posOffset>170815</wp:posOffset>
            </wp:positionV>
            <wp:extent cx="5528097" cy="13962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28097" cy="1396240"/>
                    </a:xfrm>
                    <a:prstGeom prst="rect">
                      <a:avLst/>
                    </a:prstGeom>
                  </pic:spPr>
                </pic:pic>
              </a:graphicData>
            </a:graphic>
            <wp14:sizeRelH relativeFrom="page">
              <wp14:pctWidth>0</wp14:pctWidth>
            </wp14:sizeRelH>
            <wp14:sizeRelV relativeFrom="page">
              <wp14:pctHeight>0</wp14:pctHeight>
            </wp14:sizeRelV>
          </wp:anchor>
        </w:drawing>
      </w:r>
    </w:p>
    <w:p w:rsidR="00046299" w:rsidRDefault="00400D73">
      <w:pPr>
        <w:rPr>
          <w:i/>
        </w:rPr>
      </w:pPr>
      <w:r>
        <w:rPr>
          <w:i/>
          <w:noProof/>
        </w:rPr>
        <w:t xml:space="preserve">    </w:t>
      </w:r>
    </w:p>
    <w:p w:rsidR="00101D42" w:rsidRDefault="00101D42" w:rsidP="00F27FF8"/>
    <w:p w:rsidR="00101D42" w:rsidRDefault="00101D42" w:rsidP="00F27FF8"/>
    <w:p w:rsidR="00101D42" w:rsidRDefault="00101D42" w:rsidP="00F27FF8"/>
    <w:p w:rsidR="00101D42" w:rsidRDefault="00101D42" w:rsidP="00F27FF8"/>
    <w:p w:rsidR="00F27FF8" w:rsidRDefault="009F17F6" w:rsidP="00400D73">
      <w:pPr>
        <w:pStyle w:val="ListParagraph"/>
        <w:numPr>
          <w:ilvl w:val="0"/>
          <w:numId w:val="31"/>
        </w:numPr>
      </w:pPr>
      <w:r w:rsidRPr="009F17F6">
        <w:t>Click</w:t>
      </w:r>
      <w:r w:rsidRPr="00400D73">
        <w:rPr>
          <w:i/>
        </w:rPr>
        <w:t xml:space="preserve"> </w:t>
      </w:r>
      <w:r w:rsidR="00F27FF8" w:rsidRPr="00400D73">
        <w:rPr>
          <w:i/>
        </w:rPr>
        <w:t xml:space="preserve">Save </w:t>
      </w:r>
      <w:r w:rsidR="00F27FF8">
        <w:t xml:space="preserve">then </w:t>
      </w:r>
      <w:r w:rsidR="00F27FF8" w:rsidRPr="00400D73">
        <w:rPr>
          <w:i/>
        </w:rPr>
        <w:t>Save and Close</w:t>
      </w:r>
      <w:r w:rsidRPr="00400D73">
        <w:rPr>
          <w:i/>
        </w:rPr>
        <w:t>.</w:t>
      </w:r>
      <w:r w:rsidR="00F27FF8">
        <w:t xml:space="preserve"> You will return to the purchase order Header window options.  </w:t>
      </w:r>
    </w:p>
    <w:p w:rsidR="0002765E" w:rsidRDefault="0002765E" w:rsidP="00400D73">
      <w:pPr>
        <w:pStyle w:val="ListParagraph"/>
        <w:numPr>
          <w:ilvl w:val="0"/>
          <w:numId w:val="31"/>
        </w:numPr>
      </w:pPr>
      <w:r>
        <w:t xml:space="preserve">You may use the </w:t>
      </w:r>
      <w:r w:rsidR="004B61A9">
        <w:rPr>
          <w:i/>
        </w:rPr>
        <w:t>S</w:t>
      </w:r>
      <w:r w:rsidRPr="0002765E">
        <w:rPr>
          <w:i/>
        </w:rPr>
        <w:t xml:space="preserve">et </w:t>
      </w:r>
      <w:r w:rsidR="004B61A9">
        <w:rPr>
          <w:i/>
        </w:rPr>
        <w:t>A</w:t>
      </w:r>
      <w:r w:rsidRPr="0002765E">
        <w:rPr>
          <w:i/>
        </w:rPr>
        <w:t>llocations</w:t>
      </w:r>
      <w:r>
        <w:t xml:space="preserve"> button to edit allocations </w:t>
      </w:r>
      <w:r w:rsidR="004B61A9">
        <w:t>for</w:t>
      </w:r>
      <w:r>
        <w:t xml:space="preserve"> multiple line items at one time. </w:t>
      </w:r>
    </w:p>
    <w:p w:rsidR="004B61A9" w:rsidRDefault="004B61A9" w:rsidP="00400D73">
      <w:pPr>
        <w:pStyle w:val="ListParagraph"/>
        <w:numPr>
          <w:ilvl w:val="0"/>
          <w:numId w:val="31"/>
        </w:numPr>
      </w:pPr>
      <w:r w:rsidRPr="004B61A9">
        <w:rPr>
          <w:i/>
        </w:rPr>
        <w:t>Reset allocations</w:t>
      </w:r>
      <w:r>
        <w:t xml:space="preserve"> will clear allocation information for the selected line(s).</w:t>
      </w:r>
    </w:p>
    <w:p w:rsidR="00F87020" w:rsidRDefault="00F27FF8" w:rsidP="00400D73">
      <w:pPr>
        <w:pStyle w:val="ListParagraph"/>
        <w:numPr>
          <w:ilvl w:val="0"/>
          <w:numId w:val="31"/>
        </w:numPr>
      </w:pPr>
      <w:r>
        <w:t>Scroll down to Attachments.</w:t>
      </w:r>
    </w:p>
    <w:p w:rsidR="00A3116E" w:rsidRDefault="00A3116E" w:rsidP="00A3116E">
      <w:pPr>
        <w:pStyle w:val="ListParagraph"/>
      </w:pPr>
    </w:p>
    <w:p w:rsidR="00101D42" w:rsidRPr="00A3116E" w:rsidRDefault="00202250" w:rsidP="00101D42">
      <w:pPr>
        <w:pStyle w:val="ListParagraph"/>
        <w:numPr>
          <w:ilvl w:val="0"/>
          <w:numId w:val="3"/>
        </w:numPr>
        <w:rPr>
          <w:rStyle w:val="Heading1Char"/>
          <w:rFonts w:ascii="Calibri" w:eastAsiaTheme="minorHAnsi" w:hAnsi="Calibri" w:cs="Calibri"/>
          <w:sz w:val="22"/>
          <w:szCs w:val="22"/>
        </w:rPr>
      </w:pPr>
      <w:r w:rsidRPr="00A3116E">
        <w:rPr>
          <w:rStyle w:val="Heading1Char"/>
          <w:b/>
        </w:rPr>
        <w:t>Attachments</w:t>
      </w:r>
    </w:p>
    <w:p w:rsidR="00A3116E" w:rsidRPr="00A3116E" w:rsidRDefault="00A3116E" w:rsidP="00A3116E">
      <w:pPr>
        <w:pStyle w:val="ListParagraph"/>
        <w:rPr>
          <w:rStyle w:val="Heading1Char"/>
          <w:rFonts w:ascii="Calibri" w:eastAsiaTheme="minorHAnsi" w:hAnsi="Calibri" w:cs="Calibri"/>
          <w:sz w:val="22"/>
          <w:szCs w:val="22"/>
        </w:rPr>
      </w:pPr>
    </w:p>
    <w:p w:rsidR="00101D42" w:rsidRDefault="003B2D25" w:rsidP="00101D42">
      <w:pPr>
        <w:pStyle w:val="ListParagraph"/>
        <w:numPr>
          <w:ilvl w:val="1"/>
          <w:numId w:val="19"/>
        </w:numPr>
      </w:pPr>
      <w:r>
        <w:t xml:space="preserve">Click on the </w:t>
      </w:r>
      <w:r w:rsidRPr="00F87020">
        <w:rPr>
          <w:i/>
        </w:rPr>
        <w:t>New Document Button</w:t>
      </w:r>
      <w:r>
        <w:t xml:space="preserve"> If you would like to add an internal attachment </w:t>
      </w:r>
      <w:r w:rsidR="00C80897">
        <w:t>and/</w:t>
      </w:r>
      <w:r>
        <w:t xml:space="preserve">or an attachment </w:t>
      </w:r>
      <w:r w:rsidR="00C80897">
        <w:t>for</w:t>
      </w:r>
      <w:r>
        <w:t xml:space="preserve"> the supplier.</w:t>
      </w:r>
    </w:p>
    <w:p w:rsidR="00101D42" w:rsidRPr="00F87020" w:rsidRDefault="00101D42" w:rsidP="00101D42">
      <w:pPr>
        <w:pStyle w:val="ListParagraph"/>
      </w:pPr>
    </w:p>
    <w:p w:rsidR="003B2D25" w:rsidRDefault="003B2D25" w:rsidP="00101D42">
      <w:pPr>
        <w:pStyle w:val="ListParagraph"/>
        <w:numPr>
          <w:ilvl w:val="1"/>
          <w:numId w:val="19"/>
        </w:numPr>
        <w:rPr>
          <w:i/>
        </w:rPr>
      </w:pPr>
      <w:r>
        <w:t xml:space="preserve">Select </w:t>
      </w:r>
      <w:r w:rsidRPr="00101D42">
        <w:rPr>
          <w:i/>
        </w:rPr>
        <w:t>document type</w:t>
      </w:r>
    </w:p>
    <w:p w:rsidR="00A3116E" w:rsidRPr="00101D42" w:rsidRDefault="00A3116E" w:rsidP="00A3116E">
      <w:pPr>
        <w:pStyle w:val="ListParagraph"/>
        <w:ind w:left="1440"/>
        <w:rPr>
          <w:i/>
        </w:rPr>
      </w:pPr>
    </w:p>
    <w:p w:rsidR="003B2D25" w:rsidRDefault="003B2D25" w:rsidP="00C80897">
      <w:pPr>
        <w:ind w:left="720"/>
      </w:pPr>
      <w:r w:rsidRPr="00B65995">
        <w:rPr>
          <w:rStyle w:val="IntenseEmphasis"/>
        </w:rPr>
        <w:t>Title Window</w:t>
      </w:r>
      <w:r w:rsidRPr="00C80897">
        <w:rPr>
          <w:rStyle w:val="IntenseEmphasis"/>
        </w:rPr>
        <w:t>:</w:t>
      </w:r>
      <w:r>
        <w:t xml:space="preserve"> enter the name of the document. Title will be visible on the purchase order. </w:t>
      </w:r>
    </w:p>
    <w:p w:rsidR="009A6A36" w:rsidRDefault="003B2D25" w:rsidP="00C80897">
      <w:pPr>
        <w:ind w:left="720"/>
      </w:pPr>
      <w:r w:rsidRPr="00B65995">
        <w:rPr>
          <w:rStyle w:val="IntenseEmphasis"/>
        </w:rPr>
        <w:t>Information Window</w:t>
      </w:r>
      <w:r>
        <w:t>: Select the Click or Drag to add files to select your document</w:t>
      </w:r>
    </w:p>
    <w:p w:rsidR="003B2D25" w:rsidRDefault="003B2D25" w:rsidP="00101D42">
      <w:pPr>
        <w:pStyle w:val="ListParagraph"/>
        <w:numPr>
          <w:ilvl w:val="1"/>
          <w:numId w:val="19"/>
        </w:numPr>
      </w:pPr>
      <w:r>
        <w:t xml:space="preserve">Click the </w:t>
      </w:r>
      <w:r w:rsidRPr="00101D42">
        <w:rPr>
          <w:i/>
        </w:rPr>
        <w:t>Save and Preview</w:t>
      </w:r>
      <w:r>
        <w:t xml:space="preserve"> button and then </w:t>
      </w:r>
      <w:r w:rsidRPr="00101D42">
        <w:rPr>
          <w:i/>
        </w:rPr>
        <w:t>Close</w:t>
      </w:r>
      <w:r>
        <w:t xml:space="preserve"> to return to the PO Header</w:t>
      </w:r>
      <w:r w:rsidR="00101D42">
        <w:t>.</w:t>
      </w:r>
    </w:p>
    <w:p w:rsidR="003B2D25" w:rsidRPr="00613485" w:rsidRDefault="003B2D25" w:rsidP="00F87020">
      <w:pPr>
        <w:pStyle w:val="Heading1"/>
        <w:numPr>
          <w:ilvl w:val="0"/>
          <w:numId w:val="3"/>
        </w:numPr>
        <w:rPr>
          <w:b/>
        </w:rPr>
      </w:pPr>
      <w:r w:rsidRPr="00613485">
        <w:rPr>
          <w:b/>
        </w:rPr>
        <w:lastRenderedPageBreak/>
        <w:t>Internal Comments Window</w:t>
      </w:r>
    </w:p>
    <w:p w:rsidR="00F71E3B" w:rsidRPr="00101D42" w:rsidRDefault="00101D42" w:rsidP="00101D42">
      <w:pPr>
        <w:pStyle w:val="ListParagraph"/>
        <w:numPr>
          <w:ilvl w:val="0"/>
          <w:numId w:val="18"/>
        </w:numPr>
      </w:pPr>
      <w:r>
        <w:t>Enter your</w:t>
      </w:r>
      <w:r w:rsidR="003B2D25" w:rsidRPr="00101D42">
        <w:t xml:space="preserve"> procurement quotes, coding, approvals and messaging</w:t>
      </w:r>
      <w:r>
        <w:t xml:space="preserve">. </w:t>
      </w:r>
      <w:r w:rsidR="003B2D25" w:rsidRPr="00101D42">
        <w:t xml:space="preserve"> </w:t>
      </w:r>
    </w:p>
    <w:p w:rsidR="003B2D25" w:rsidRPr="00101D42" w:rsidRDefault="003B2D25" w:rsidP="00101D42">
      <w:pPr>
        <w:pStyle w:val="ListParagraph"/>
        <w:numPr>
          <w:ilvl w:val="0"/>
          <w:numId w:val="18"/>
        </w:numPr>
      </w:pPr>
      <w:r w:rsidRPr="00101D42">
        <w:t xml:space="preserve">Click the </w:t>
      </w:r>
      <w:r w:rsidRPr="00101D42">
        <w:rPr>
          <w:i/>
        </w:rPr>
        <w:t>Save</w:t>
      </w:r>
      <w:r w:rsidRPr="00101D42">
        <w:t xml:space="preserve"> button</w:t>
      </w:r>
      <w:r w:rsidR="00B65995" w:rsidRPr="00101D42">
        <w:t xml:space="preserve"> </w:t>
      </w:r>
    </w:p>
    <w:p w:rsidR="00F71E3B" w:rsidRDefault="00101D42" w:rsidP="00F71E3B">
      <w:pPr>
        <w:pStyle w:val="Heading1"/>
        <w:ind w:left="360"/>
      </w:pPr>
      <w:r>
        <w:rPr>
          <w:noProof/>
        </w:rPr>
        <w:drawing>
          <wp:anchor distT="0" distB="0" distL="114300" distR="114300" simplePos="0" relativeHeight="251663360" behindDoc="1" locked="0" layoutInCell="1" allowOverlap="1" wp14:anchorId="697F8C69">
            <wp:simplePos x="0" y="0"/>
            <wp:positionH relativeFrom="column">
              <wp:posOffset>441434</wp:posOffset>
            </wp:positionH>
            <wp:positionV relativeFrom="paragraph">
              <wp:posOffset>44997</wp:posOffset>
            </wp:positionV>
            <wp:extent cx="857645" cy="30730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69194" cy="311444"/>
                    </a:xfrm>
                    <a:prstGeom prst="rect">
                      <a:avLst/>
                    </a:prstGeom>
                  </pic:spPr>
                </pic:pic>
              </a:graphicData>
            </a:graphic>
            <wp14:sizeRelH relativeFrom="page">
              <wp14:pctWidth>0</wp14:pctWidth>
            </wp14:sizeRelH>
            <wp14:sizeRelV relativeFrom="page">
              <wp14:pctHeight>0</wp14:pctHeight>
            </wp14:sizeRelV>
          </wp:anchor>
        </w:drawing>
      </w:r>
    </w:p>
    <w:p w:rsidR="00B65995" w:rsidRPr="00613485" w:rsidRDefault="003B2D25" w:rsidP="00F71E3B">
      <w:pPr>
        <w:pStyle w:val="Heading1"/>
        <w:numPr>
          <w:ilvl w:val="0"/>
          <w:numId w:val="3"/>
        </w:numPr>
        <w:rPr>
          <w:b/>
        </w:rPr>
      </w:pPr>
      <w:r w:rsidRPr="00613485">
        <w:rPr>
          <w:b/>
        </w:rPr>
        <w:t>Review your Order</w:t>
      </w:r>
      <w:r w:rsidR="00B65995" w:rsidRPr="00613485">
        <w:rPr>
          <w:b/>
        </w:rPr>
        <w:t xml:space="preserve"> </w:t>
      </w:r>
      <w:r w:rsidR="00286C0A" w:rsidRPr="00613485">
        <w:rPr>
          <w:b/>
        </w:rPr>
        <w:t>P</w:t>
      </w:r>
      <w:r w:rsidR="00B65995" w:rsidRPr="00613485">
        <w:rPr>
          <w:b/>
        </w:rPr>
        <w:t xml:space="preserve">rior to </w:t>
      </w:r>
      <w:r w:rsidR="006D4E23" w:rsidRPr="00613485">
        <w:rPr>
          <w:b/>
        </w:rPr>
        <w:t>S</w:t>
      </w:r>
      <w:r w:rsidR="00B65995" w:rsidRPr="00613485">
        <w:rPr>
          <w:b/>
        </w:rPr>
        <w:t xml:space="preserve">ubmission: </w:t>
      </w:r>
    </w:p>
    <w:p w:rsidR="003B2D25" w:rsidRDefault="003B2D25" w:rsidP="00613485">
      <w:pPr>
        <w:pStyle w:val="ListParagraph"/>
        <w:numPr>
          <w:ilvl w:val="0"/>
          <w:numId w:val="16"/>
        </w:numPr>
      </w:pPr>
      <w:r>
        <w:t xml:space="preserve">Use the print icon </w:t>
      </w:r>
      <w:r w:rsidR="00B65995">
        <w:t xml:space="preserve">located at the top right </w:t>
      </w:r>
      <w:r w:rsidR="00206C15">
        <w:t xml:space="preserve">corner </w:t>
      </w:r>
      <w:r w:rsidR="00B65995">
        <w:t xml:space="preserve">of the window </w:t>
      </w:r>
      <w:r>
        <w:t>to view the order</w:t>
      </w:r>
      <w:r w:rsidR="00B65995">
        <w:t>.</w:t>
      </w:r>
      <w:r w:rsidR="004B61A9">
        <w:t xml:space="preserve"> You may also use the </w:t>
      </w:r>
      <w:proofErr w:type="spellStart"/>
      <w:r w:rsidR="004B61A9">
        <w:t>eVA</w:t>
      </w:r>
      <w:proofErr w:type="spellEnd"/>
      <w:r w:rsidR="004B61A9">
        <w:t xml:space="preserve"> 203 report found in the Report Center to print a detailed copy of the requisition. </w:t>
      </w:r>
    </w:p>
    <w:p w:rsidR="00B65995" w:rsidRDefault="00B65995" w:rsidP="00613485">
      <w:pPr>
        <w:pStyle w:val="ListParagraph"/>
        <w:numPr>
          <w:ilvl w:val="0"/>
          <w:numId w:val="16"/>
        </w:numPr>
      </w:pPr>
      <w:r>
        <w:t xml:space="preserve">Use the </w:t>
      </w:r>
      <w:r w:rsidRPr="00613485">
        <w:rPr>
          <w:i/>
        </w:rPr>
        <w:t>Workflow Preview &amp; Ad hoc</w:t>
      </w:r>
      <w:r>
        <w:t xml:space="preserve"> button to view the approval flow.</w:t>
      </w:r>
    </w:p>
    <w:p w:rsidR="00B65995" w:rsidRDefault="00B65995" w:rsidP="00613485">
      <w:pPr>
        <w:pStyle w:val="ListParagraph"/>
        <w:numPr>
          <w:ilvl w:val="0"/>
          <w:numId w:val="16"/>
        </w:numPr>
      </w:pPr>
      <w:r>
        <w:t xml:space="preserve">Select the </w:t>
      </w:r>
      <w:proofErr w:type="spellStart"/>
      <w:r w:rsidRPr="00613485">
        <w:rPr>
          <w:i/>
        </w:rPr>
        <w:t>Pcard</w:t>
      </w:r>
      <w:proofErr w:type="spellEnd"/>
      <w:r w:rsidRPr="00613485">
        <w:rPr>
          <w:i/>
        </w:rPr>
        <w:t xml:space="preserve"> </w:t>
      </w:r>
      <w:r>
        <w:t xml:space="preserve">icon on the left blue menu bar to ensure your </w:t>
      </w:r>
      <w:proofErr w:type="spellStart"/>
      <w:r>
        <w:t>pcard</w:t>
      </w:r>
      <w:proofErr w:type="spellEnd"/>
      <w:r>
        <w:t xml:space="preserve"> is selected for </w:t>
      </w:r>
      <w:r w:rsidR="00286C0A">
        <w:t xml:space="preserve">appropriate </w:t>
      </w:r>
      <w:proofErr w:type="spellStart"/>
      <w:r>
        <w:t>pcard</w:t>
      </w:r>
      <w:proofErr w:type="spellEnd"/>
      <w:r>
        <w:t xml:space="preserve"> payment orders.</w:t>
      </w:r>
    </w:p>
    <w:p w:rsidR="00B65995" w:rsidRDefault="00B65995" w:rsidP="00613485">
      <w:pPr>
        <w:pStyle w:val="ListParagraph"/>
        <w:numPr>
          <w:ilvl w:val="0"/>
          <w:numId w:val="16"/>
        </w:numPr>
      </w:pPr>
      <w:r>
        <w:t>If using the</w:t>
      </w:r>
      <w:r w:rsidRPr="00613485">
        <w:rPr>
          <w:i/>
        </w:rPr>
        <w:t xml:space="preserve"> Messaging</w:t>
      </w:r>
      <w:r>
        <w:t xml:space="preserve"> function, send the message before selecting the </w:t>
      </w:r>
      <w:r w:rsidRPr="00613485">
        <w:rPr>
          <w:i/>
        </w:rPr>
        <w:t>Submit for Approval</w:t>
      </w:r>
      <w:r>
        <w:t xml:space="preserve"> button.</w:t>
      </w:r>
    </w:p>
    <w:p w:rsidR="003B2D25" w:rsidRDefault="006D4E23">
      <w:r>
        <w:rPr>
          <w:noProof/>
        </w:rPr>
        <w:drawing>
          <wp:anchor distT="0" distB="0" distL="114300" distR="114300" simplePos="0" relativeHeight="251664384" behindDoc="0" locked="0" layoutInCell="1" allowOverlap="1" wp14:anchorId="25B3C0F5">
            <wp:simplePos x="0" y="0"/>
            <wp:positionH relativeFrom="column">
              <wp:posOffset>504497</wp:posOffset>
            </wp:positionH>
            <wp:positionV relativeFrom="paragraph">
              <wp:posOffset>60522</wp:posOffset>
            </wp:positionV>
            <wp:extent cx="1431509" cy="36601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41747" cy="368629"/>
                    </a:xfrm>
                    <a:prstGeom prst="rect">
                      <a:avLst/>
                    </a:prstGeom>
                  </pic:spPr>
                </pic:pic>
              </a:graphicData>
            </a:graphic>
            <wp14:sizeRelH relativeFrom="margin">
              <wp14:pctWidth>0</wp14:pctWidth>
            </wp14:sizeRelH>
            <wp14:sizeRelV relativeFrom="margin">
              <wp14:pctHeight>0</wp14:pctHeight>
            </wp14:sizeRelV>
          </wp:anchor>
        </w:drawing>
      </w:r>
    </w:p>
    <w:p w:rsidR="00286C0A" w:rsidRDefault="00286C0A"/>
    <w:sectPr w:rsidR="00286C0A" w:rsidSect="00400D73">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2978" w:rsidRDefault="00B12978" w:rsidP="0053449B">
      <w:pPr>
        <w:spacing w:after="0" w:line="240" w:lineRule="auto"/>
      </w:pPr>
      <w:r>
        <w:separator/>
      </w:r>
    </w:p>
  </w:endnote>
  <w:endnote w:type="continuationSeparator" w:id="0">
    <w:p w:rsidR="00B12978" w:rsidRDefault="00B12978" w:rsidP="00534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426860"/>
      <w:docPartObj>
        <w:docPartGallery w:val="Page Numbers (Bottom of Page)"/>
        <w:docPartUnique/>
      </w:docPartObj>
    </w:sdtPr>
    <w:sdtEndPr>
      <w:rPr>
        <w:noProof/>
      </w:rPr>
    </w:sdtEndPr>
    <w:sdtContent>
      <w:p w:rsidR="0053449B" w:rsidRDefault="005344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3449B" w:rsidRDefault="0053449B" w:rsidP="0053449B">
    <w:pPr>
      <w:pStyle w:val="Footer"/>
      <w:jc w:val="right"/>
    </w:pPr>
    <w:r>
      <w:t>TESS 11.21.2022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2978" w:rsidRDefault="00B12978" w:rsidP="0053449B">
      <w:pPr>
        <w:spacing w:after="0" w:line="240" w:lineRule="auto"/>
      </w:pPr>
      <w:r>
        <w:separator/>
      </w:r>
    </w:p>
  </w:footnote>
  <w:footnote w:type="continuationSeparator" w:id="0">
    <w:p w:rsidR="00B12978" w:rsidRDefault="00B12978" w:rsidP="005344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1377F"/>
    <w:multiLevelType w:val="hybridMultilevel"/>
    <w:tmpl w:val="71A8946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FB07F8D"/>
    <w:multiLevelType w:val="hybridMultilevel"/>
    <w:tmpl w:val="2AE2A1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0F7E5F"/>
    <w:multiLevelType w:val="hybridMultilevel"/>
    <w:tmpl w:val="ADB21698"/>
    <w:lvl w:ilvl="0" w:tplc="04090019">
      <w:start w:val="1"/>
      <w:numFmt w:val="lowerLetter"/>
      <w:lvlText w:val="%1."/>
      <w:lvlJc w:val="left"/>
      <w:pPr>
        <w:ind w:left="720" w:hanging="360"/>
      </w:pPr>
      <w:rPr>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042547"/>
    <w:multiLevelType w:val="hybridMultilevel"/>
    <w:tmpl w:val="7F5EA8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CB5785"/>
    <w:multiLevelType w:val="hybridMultilevel"/>
    <w:tmpl w:val="83165D76"/>
    <w:lvl w:ilvl="0" w:tplc="04090019">
      <w:start w:val="1"/>
      <w:numFmt w:val="lowerLetter"/>
      <w:lvlText w:val="%1."/>
      <w:lvlJc w:val="left"/>
      <w:pPr>
        <w:ind w:left="720" w:hanging="360"/>
      </w:pPr>
      <w:rPr>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4B7368"/>
    <w:multiLevelType w:val="hybridMultilevel"/>
    <w:tmpl w:val="6F6031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14DE2"/>
    <w:multiLevelType w:val="hybridMultilevel"/>
    <w:tmpl w:val="13AAB3B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BF5EC4"/>
    <w:multiLevelType w:val="hybridMultilevel"/>
    <w:tmpl w:val="B5FAC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F955CD"/>
    <w:multiLevelType w:val="hybridMultilevel"/>
    <w:tmpl w:val="1A327164"/>
    <w:lvl w:ilvl="0" w:tplc="AA308D8C">
      <w:start w:val="1"/>
      <w:numFmt w:val="decimal"/>
      <w:lvlText w:val="%1."/>
      <w:lvlJc w:val="left"/>
      <w:pPr>
        <w:ind w:left="720" w:hanging="360"/>
      </w:pPr>
      <w:rPr>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70713E"/>
    <w:multiLevelType w:val="hybridMultilevel"/>
    <w:tmpl w:val="5D6087D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DC031E6"/>
    <w:multiLevelType w:val="hybridMultilevel"/>
    <w:tmpl w:val="E9B6A2D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32818C6"/>
    <w:multiLevelType w:val="hybridMultilevel"/>
    <w:tmpl w:val="98FA27AC"/>
    <w:lvl w:ilvl="0" w:tplc="4644F300">
      <w:start w:val="1"/>
      <w:numFmt w:val="lowerLetter"/>
      <w:lvlText w:val="%1)"/>
      <w:lvlJc w:val="left"/>
      <w:pPr>
        <w:ind w:left="720" w:hanging="360"/>
      </w:pPr>
      <w:rPr>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BF7C5E"/>
    <w:multiLevelType w:val="hybridMultilevel"/>
    <w:tmpl w:val="D3BC6E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6218DF"/>
    <w:multiLevelType w:val="hybridMultilevel"/>
    <w:tmpl w:val="AD6692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7A289D"/>
    <w:multiLevelType w:val="hybridMultilevel"/>
    <w:tmpl w:val="A59CDE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3B42BB"/>
    <w:multiLevelType w:val="hybridMultilevel"/>
    <w:tmpl w:val="6D302C5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C305CE4"/>
    <w:multiLevelType w:val="hybridMultilevel"/>
    <w:tmpl w:val="DB8E7F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5B5AAF"/>
    <w:multiLevelType w:val="hybridMultilevel"/>
    <w:tmpl w:val="478879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382FE9"/>
    <w:multiLevelType w:val="hybridMultilevel"/>
    <w:tmpl w:val="7A103E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E25A95"/>
    <w:multiLevelType w:val="hybridMultilevel"/>
    <w:tmpl w:val="B9E07BC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C4575D"/>
    <w:multiLevelType w:val="hybridMultilevel"/>
    <w:tmpl w:val="DE1C6E1A"/>
    <w:lvl w:ilvl="0" w:tplc="63BA5F92">
      <w:start w:val="1"/>
      <w:numFmt w:val="lowerLetter"/>
      <w:lvlText w:val="%1."/>
      <w:lvlJc w:val="left"/>
      <w:pPr>
        <w:ind w:left="720" w:hanging="360"/>
      </w:pPr>
      <w:rPr>
        <w:color w:val="2F5496" w:themeColor="accent1" w:themeShade="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34031A"/>
    <w:multiLevelType w:val="hybridMultilevel"/>
    <w:tmpl w:val="9CC010D2"/>
    <w:lvl w:ilvl="0" w:tplc="0409000F">
      <w:start w:val="1"/>
      <w:numFmt w:val="decimal"/>
      <w:lvlText w:val="%1."/>
      <w:lvlJc w:val="left"/>
      <w:pPr>
        <w:ind w:left="720" w:hanging="360"/>
      </w:pPr>
    </w:lvl>
    <w:lvl w:ilvl="1" w:tplc="C776B5E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974D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D755EBD"/>
    <w:multiLevelType w:val="hybridMultilevel"/>
    <w:tmpl w:val="7C704F1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6C0BFE"/>
    <w:multiLevelType w:val="hybridMultilevel"/>
    <w:tmpl w:val="CABE85B8"/>
    <w:lvl w:ilvl="0" w:tplc="C6FEA54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1A752CC"/>
    <w:multiLevelType w:val="hybridMultilevel"/>
    <w:tmpl w:val="3AB0DF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264A5F"/>
    <w:multiLevelType w:val="hybridMultilevel"/>
    <w:tmpl w:val="B6C883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327A6C"/>
    <w:multiLevelType w:val="hybridMultilevel"/>
    <w:tmpl w:val="F00A3762"/>
    <w:lvl w:ilvl="0" w:tplc="30A2182A">
      <w:start w:val="1"/>
      <w:numFmt w:val="decimal"/>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8B9256B"/>
    <w:multiLevelType w:val="hybridMultilevel"/>
    <w:tmpl w:val="79C27354"/>
    <w:lvl w:ilvl="0" w:tplc="04090019">
      <w:start w:val="1"/>
      <w:numFmt w:val="lowerLetter"/>
      <w:lvlText w:val="%1."/>
      <w:lvlJc w:val="left"/>
      <w:pPr>
        <w:ind w:left="720" w:hanging="360"/>
      </w:pPr>
      <w:rPr>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9373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D795A69"/>
    <w:multiLevelType w:val="hybridMultilevel"/>
    <w:tmpl w:val="83A8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8B6E14"/>
    <w:multiLevelType w:val="hybridMultilevel"/>
    <w:tmpl w:val="A5EAA2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1"/>
  </w:num>
  <w:num w:numId="3">
    <w:abstractNumId w:val="8"/>
  </w:num>
  <w:num w:numId="4">
    <w:abstractNumId w:val="22"/>
  </w:num>
  <w:num w:numId="5">
    <w:abstractNumId w:val="20"/>
  </w:num>
  <w:num w:numId="6">
    <w:abstractNumId w:val="23"/>
  </w:num>
  <w:num w:numId="7">
    <w:abstractNumId w:val="0"/>
  </w:num>
  <w:num w:numId="8">
    <w:abstractNumId w:val="10"/>
  </w:num>
  <w:num w:numId="9">
    <w:abstractNumId w:val="9"/>
  </w:num>
  <w:num w:numId="10">
    <w:abstractNumId w:val="27"/>
  </w:num>
  <w:num w:numId="11">
    <w:abstractNumId w:val="29"/>
  </w:num>
  <w:num w:numId="12">
    <w:abstractNumId w:val="13"/>
  </w:num>
  <w:num w:numId="13">
    <w:abstractNumId w:val="18"/>
  </w:num>
  <w:num w:numId="14">
    <w:abstractNumId w:val="5"/>
  </w:num>
  <w:num w:numId="15">
    <w:abstractNumId w:val="30"/>
  </w:num>
  <w:num w:numId="16">
    <w:abstractNumId w:val="19"/>
  </w:num>
  <w:num w:numId="17">
    <w:abstractNumId w:val="11"/>
  </w:num>
  <w:num w:numId="18">
    <w:abstractNumId w:val="2"/>
  </w:num>
  <w:num w:numId="19">
    <w:abstractNumId w:val="6"/>
  </w:num>
  <w:num w:numId="20">
    <w:abstractNumId w:val="16"/>
  </w:num>
  <w:num w:numId="21">
    <w:abstractNumId w:val="12"/>
  </w:num>
  <w:num w:numId="22">
    <w:abstractNumId w:val="17"/>
  </w:num>
  <w:num w:numId="23">
    <w:abstractNumId w:val="3"/>
  </w:num>
  <w:num w:numId="24">
    <w:abstractNumId w:val="14"/>
  </w:num>
  <w:num w:numId="25">
    <w:abstractNumId w:val="31"/>
  </w:num>
  <w:num w:numId="26">
    <w:abstractNumId w:val="26"/>
  </w:num>
  <w:num w:numId="27">
    <w:abstractNumId w:val="1"/>
  </w:num>
  <w:num w:numId="28">
    <w:abstractNumId w:val="7"/>
  </w:num>
  <w:num w:numId="29">
    <w:abstractNumId w:val="25"/>
  </w:num>
  <w:num w:numId="30">
    <w:abstractNumId w:val="28"/>
  </w:num>
  <w:num w:numId="31">
    <w:abstractNumId w:val="15"/>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63F"/>
    <w:rsid w:val="0002765E"/>
    <w:rsid w:val="00046299"/>
    <w:rsid w:val="000D56B1"/>
    <w:rsid w:val="000D583B"/>
    <w:rsid w:val="00101D42"/>
    <w:rsid w:val="001331DB"/>
    <w:rsid w:val="00202250"/>
    <w:rsid w:val="00206C15"/>
    <w:rsid w:val="00286C0A"/>
    <w:rsid w:val="002C2EBE"/>
    <w:rsid w:val="00347842"/>
    <w:rsid w:val="00355ADA"/>
    <w:rsid w:val="00381513"/>
    <w:rsid w:val="00394274"/>
    <w:rsid w:val="003B2D25"/>
    <w:rsid w:val="00400D73"/>
    <w:rsid w:val="00427C11"/>
    <w:rsid w:val="004375D6"/>
    <w:rsid w:val="004B61A9"/>
    <w:rsid w:val="004F6BD4"/>
    <w:rsid w:val="0053449B"/>
    <w:rsid w:val="0055275D"/>
    <w:rsid w:val="0056062D"/>
    <w:rsid w:val="00613485"/>
    <w:rsid w:val="006763C6"/>
    <w:rsid w:val="006D4E23"/>
    <w:rsid w:val="00747892"/>
    <w:rsid w:val="007C4311"/>
    <w:rsid w:val="007C5579"/>
    <w:rsid w:val="008A117A"/>
    <w:rsid w:val="008F3384"/>
    <w:rsid w:val="008F5604"/>
    <w:rsid w:val="009206BC"/>
    <w:rsid w:val="009322A4"/>
    <w:rsid w:val="00987A05"/>
    <w:rsid w:val="009A6A36"/>
    <w:rsid w:val="009A6EED"/>
    <w:rsid w:val="009F17F6"/>
    <w:rsid w:val="00A3116E"/>
    <w:rsid w:val="00B12978"/>
    <w:rsid w:val="00B65995"/>
    <w:rsid w:val="00C34819"/>
    <w:rsid w:val="00C80897"/>
    <w:rsid w:val="00F0625A"/>
    <w:rsid w:val="00F27FF8"/>
    <w:rsid w:val="00F34C1A"/>
    <w:rsid w:val="00F45235"/>
    <w:rsid w:val="00F6244E"/>
    <w:rsid w:val="00F71E3B"/>
    <w:rsid w:val="00F87020"/>
    <w:rsid w:val="00F87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3BF03"/>
  <w15:chartTrackingRefBased/>
  <w15:docId w15:val="{64D4195E-BC29-49D0-B5E0-A0100862C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6299"/>
  </w:style>
  <w:style w:type="paragraph" w:styleId="Heading1">
    <w:name w:val="heading 1"/>
    <w:basedOn w:val="Normal"/>
    <w:next w:val="Normal"/>
    <w:link w:val="Heading1Char"/>
    <w:uiPriority w:val="9"/>
    <w:qFormat/>
    <w:rsid w:val="00F34C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C1A"/>
    <w:rPr>
      <w:rFonts w:asciiTheme="majorHAnsi" w:eastAsiaTheme="majorEastAsia" w:hAnsiTheme="majorHAnsi" w:cstheme="majorBidi"/>
      <w:color w:val="2F5496" w:themeColor="accent1" w:themeShade="BF"/>
      <w:sz w:val="32"/>
      <w:szCs w:val="32"/>
    </w:rPr>
  </w:style>
  <w:style w:type="character" w:styleId="IntenseEmphasis">
    <w:name w:val="Intense Emphasis"/>
    <w:basedOn w:val="DefaultParagraphFont"/>
    <w:uiPriority w:val="21"/>
    <w:qFormat/>
    <w:rsid w:val="00202250"/>
    <w:rPr>
      <w:i/>
      <w:iCs/>
      <w:color w:val="4472C4" w:themeColor="accent1"/>
    </w:rPr>
  </w:style>
  <w:style w:type="paragraph" w:styleId="ListParagraph">
    <w:name w:val="List Paragraph"/>
    <w:basedOn w:val="Normal"/>
    <w:uiPriority w:val="34"/>
    <w:qFormat/>
    <w:rsid w:val="00C80897"/>
    <w:pPr>
      <w:spacing w:after="0" w:line="240" w:lineRule="auto"/>
      <w:ind w:left="720"/>
    </w:pPr>
    <w:rPr>
      <w:rFonts w:ascii="Calibri" w:hAnsi="Calibri" w:cs="Calibri"/>
    </w:rPr>
  </w:style>
  <w:style w:type="character" w:styleId="CommentReference">
    <w:name w:val="annotation reference"/>
    <w:basedOn w:val="DefaultParagraphFont"/>
    <w:uiPriority w:val="99"/>
    <w:semiHidden/>
    <w:unhideWhenUsed/>
    <w:rsid w:val="00F6244E"/>
    <w:rPr>
      <w:sz w:val="16"/>
      <w:szCs w:val="16"/>
    </w:rPr>
  </w:style>
  <w:style w:type="paragraph" w:styleId="CommentText">
    <w:name w:val="annotation text"/>
    <w:basedOn w:val="Normal"/>
    <w:link w:val="CommentTextChar"/>
    <w:uiPriority w:val="99"/>
    <w:semiHidden/>
    <w:unhideWhenUsed/>
    <w:rsid w:val="00F6244E"/>
    <w:pPr>
      <w:spacing w:line="240" w:lineRule="auto"/>
    </w:pPr>
    <w:rPr>
      <w:sz w:val="20"/>
      <w:szCs w:val="20"/>
    </w:rPr>
  </w:style>
  <w:style w:type="character" w:customStyle="1" w:styleId="CommentTextChar">
    <w:name w:val="Comment Text Char"/>
    <w:basedOn w:val="DefaultParagraphFont"/>
    <w:link w:val="CommentText"/>
    <w:uiPriority w:val="99"/>
    <w:semiHidden/>
    <w:rsid w:val="00F6244E"/>
    <w:rPr>
      <w:sz w:val="20"/>
      <w:szCs w:val="20"/>
    </w:rPr>
  </w:style>
  <w:style w:type="paragraph" w:styleId="CommentSubject">
    <w:name w:val="annotation subject"/>
    <w:basedOn w:val="CommentText"/>
    <w:next w:val="CommentText"/>
    <w:link w:val="CommentSubjectChar"/>
    <w:uiPriority w:val="99"/>
    <w:semiHidden/>
    <w:unhideWhenUsed/>
    <w:rsid w:val="00F6244E"/>
    <w:rPr>
      <w:b/>
      <w:bCs/>
    </w:rPr>
  </w:style>
  <w:style w:type="character" w:customStyle="1" w:styleId="CommentSubjectChar">
    <w:name w:val="Comment Subject Char"/>
    <w:basedOn w:val="CommentTextChar"/>
    <w:link w:val="CommentSubject"/>
    <w:uiPriority w:val="99"/>
    <w:semiHidden/>
    <w:rsid w:val="00F6244E"/>
    <w:rPr>
      <w:b/>
      <w:bCs/>
      <w:sz w:val="20"/>
      <w:szCs w:val="20"/>
    </w:rPr>
  </w:style>
  <w:style w:type="paragraph" w:styleId="BalloonText">
    <w:name w:val="Balloon Text"/>
    <w:basedOn w:val="Normal"/>
    <w:link w:val="BalloonTextChar"/>
    <w:uiPriority w:val="99"/>
    <w:semiHidden/>
    <w:unhideWhenUsed/>
    <w:rsid w:val="00F624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44E"/>
    <w:rPr>
      <w:rFonts w:ascii="Segoe UI" w:hAnsi="Segoe UI" w:cs="Segoe UI"/>
      <w:sz w:val="18"/>
      <w:szCs w:val="18"/>
    </w:rPr>
  </w:style>
  <w:style w:type="paragraph" w:styleId="Header">
    <w:name w:val="header"/>
    <w:basedOn w:val="Normal"/>
    <w:link w:val="HeaderChar"/>
    <w:uiPriority w:val="99"/>
    <w:unhideWhenUsed/>
    <w:rsid w:val="005344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49B"/>
  </w:style>
  <w:style w:type="paragraph" w:styleId="Footer">
    <w:name w:val="footer"/>
    <w:basedOn w:val="Normal"/>
    <w:link w:val="FooterChar"/>
    <w:uiPriority w:val="99"/>
    <w:unhideWhenUsed/>
    <w:rsid w:val="005344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231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E6650-8955-4373-ADFB-30613C772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762</Words>
  <Characters>4347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Chapman (vchapman)</dc:creator>
  <cp:keywords/>
  <dc:description/>
  <cp:lastModifiedBy>Vanessa Koszyk (vshurina)</cp:lastModifiedBy>
  <cp:revision>2</cp:revision>
  <cp:lastPrinted>2022-11-01T16:45:00Z</cp:lastPrinted>
  <dcterms:created xsi:type="dcterms:W3CDTF">2022-11-21T18:36:00Z</dcterms:created>
  <dcterms:modified xsi:type="dcterms:W3CDTF">2022-11-21T18:36:00Z</dcterms:modified>
</cp:coreProperties>
</file>